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5C" w:rsidRPr="00EE595C" w:rsidRDefault="00EE595C" w:rsidP="00EE595C">
      <w:pPr>
        <w:jc w:val="center"/>
        <w:rPr>
          <w:rFonts w:ascii="Times New Roman" w:hAnsi="Times New Roman" w:cs="Times New Roman"/>
          <w:sz w:val="15"/>
          <w:szCs w:val="15"/>
          <w:lang w:eastAsia="pt-BR"/>
        </w:rPr>
      </w:pPr>
    </w:p>
    <w:p w:rsidR="00EE595C" w:rsidRPr="00EE595C" w:rsidRDefault="00EE595C" w:rsidP="00EE595C">
      <w:pPr>
        <w:jc w:val="center"/>
        <w:rPr>
          <w:rFonts w:ascii="Times New Roman" w:hAnsi="Times New Roman" w:cs="Times New Roman"/>
          <w:sz w:val="15"/>
          <w:szCs w:val="15"/>
          <w:lang w:eastAsia="pt-BR"/>
        </w:rPr>
      </w:pPr>
    </w:p>
    <w:p w:rsidR="00EE595C" w:rsidRPr="00EE595C" w:rsidRDefault="00EE595C" w:rsidP="00EE595C">
      <w:pPr>
        <w:jc w:val="center"/>
        <w:rPr>
          <w:rFonts w:ascii="Arial" w:hAnsi="Arial" w:cs="Arial"/>
          <w:sz w:val="12"/>
          <w:szCs w:val="12"/>
          <w:lang w:eastAsia="pt-BR"/>
        </w:rPr>
      </w:pPr>
      <w:r w:rsidRPr="00EE595C">
        <w:rPr>
          <w:rFonts w:ascii="Arial" w:hAnsi="Arial" w:cs="Arial"/>
          <w:b/>
          <w:bCs/>
          <w:sz w:val="12"/>
          <w:szCs w:val="12"/>
          <w:lang w:eastAsia="pt-BR"/>
        </w:rPr>
        <w:t>UNIVERSIDADE ESTADUAL DE SANTA CRUZ - UESC</w:t>
      </w:r>
    </w:p>
    <w:p w:rsidR="00EE595C" w:rsidRPr="00EE595C" w:rsidRDefault="00EE595C" w:rsidP="00EE595C">
      <w:pPr>
        <w:jc w:val="center"/>
        <w:rPr>
          <w:rFonts w:ascii="Arial" w:hAnsi="Arial" w:cs="Arial"/>
          <w:sz w:val="12"/>
          <w:szCs w:val="12"/>
          <w:lang w:eastAsia="pt-BR"/>
        </w:rPr>
      </w:pPr>
      <w:r w:rsidRPr="00EE595C">
        <w:rPr>
          <w:rFonts w:ascii="Arial" w:hAnsi="Arial" w:cs="Arial"/>
          <w:b/>
          <w:bCs/>
          <w:sz w:val="12"/>
          <w:szCs w:val="12"/>
          <w:lang w:eastAsia="pt-BR"/>
        </w:rPr>
        <w:t>PRÓ-REITORIA DE PESQUISA E PÓS-GRADUAÇÃO - PROPP</w:t>
      </w:r>
    </w:p>
    <w:p w:rsidR="00EE595C" w:rsidRPr="00EE595C" w:rsidRDefault="00EE595C" w:rsidP="00EE595C">
      <w:pPr>
        <w:jc w:val="center"/>
        <w:rPr>
          <w:rFonts w:ascii="Arial" w:hAnsi="Arial" w:cs="Arial"/>
          <w:sz w:val="12"/>
          <w:szCs w:val="12"/>
          <w:lang w:eastAsia="pt-BR"/>
        </w:rPr>
      </w:pPr>
      <w:r w:rsidRPr="00EE595C">
        <w:rPr>
          <w:rFonts w:ascii="Arial" w:hAnsi="Arial" w:cs="Arial"/>
          <w:b/>
          <w:bCs/>
          <w:sz w:val="12"/>
          <w:szCs w:val="12"/>
          <w:lang w:eastAsia="pt-BR"/>
        </w:rPr>
        <w:t>DEPARTAMENTO DE CIÊNCIAS BIOLÓGICAS - DCB</w:t>
      </w:r>
    </w:p>
    <w:p w:rsidR="00EE595C" w:rsidRPr="00EE595C" w:rsidRDefault="00EE595C" w:rsidP="00EE595C">
      <w:pPr>
        <w:jc w:val="center"/>
        <w:rPr>
          <w:rFonts w:ascii="Arial" w:hAnsi="Arial" w:cs="Arial"/>
          <w:sz w:val="12"/>
          <w:szCs w:val="12"/>
          <w:lang w:eastAsia="pt-BR"/>
        </w:rPr>
      </w:pPr>
      <w:r w:rsidRPr="00EE595C">
        <w:rPr>
          <w:rFonts w:ascii="Arial" w:hAnsi="Arial" w:cs="Arial"/>
          <w:b/>
          <w:bCs/>
          <w:sz w:val="12"/>
          <w:szCs w:val="12"/>
          <w:lang w:eastAsia="pt-BR"/>
        </w:rPr>
        <w:t>PROGRAMA DE PÓS-GRADUAÇÃO EM GENÉTICA E BIOLOGIA MOLECULAR - PPGGBM</w:t>
      </w:r>
    </w:p>
    <w:p w:rsidR="00EE595C" w:rsidRPr="00EE595C" w:rsidRDefault="00EE595C" w:rsidP="00EE595C">
      <w:pPr>
        <w:jc w:val="center"/>
        <w:rPr>
          <w:rFonts w:ascii="Arial" w:hAnsi="Arial" w:cs="Arial"/>
          <w:sz w:val="15"/>
          <w:szCs w:val="15"/>
          <w:lang w:eastAsia="pt-BR"/>
        </w:rPr>
      </w:pPr>
    </w:p>
    <w:p w:rsidR="00EE595C" w:rsidRPr="00EE595C" w:rsidRDefault="00EE595C" w:rsidP="00EE595C">
      <w:pPr>
        <w:jc w:val="center"/>
        <w:rPr>
          <w:rFonts w:ascii="Arial" w:hAnsi="Arial" w:cs="Arial"/>
          <w:sz w:val="15"/>
          <w:szCs w:val="15"/>
          <w:lang w:eastAsia="pt-BR"/>
        </w:rPr>
      </w:pPr>
    </w:p>
    <w:p w:rsidR="00EE595C" w:rsidRPr="00732A32" w:rsidRDefault="00EE595C" w:rsidP="00EE595C">
      <w:pPr>
        <w:jc w:val="center"/>
        <w:rPr>
          <w:rFonts w:ascii="Helvetica" w:hAnsi="Helvetica" w:cs="Helvetica"/>
          <w:sz w:val="15"/>
          <w:szCs w:val="15"/>
          <w:lang w:eastAsia="pt-BR"/>
        </w:rPr>
      </w:pPr>
      <w:r w:rsidRPr="00732A32">
        <w:rPr>
          <w:rFonts w:ascii="Helvetica" w:hAnsi="Helvetica" w:cs="Helvetica"/>
          <w:b/>
          <w:bCs/>
          <w:sz w:val="15"/>
          <w:szCs w:val="15"/>
          <w:u w:val="single"/>
          <w:lang w:eastAsia="pt-BR"/>
        </w:rPr>
        <w:t>PROGRAMA DE DISCIPLINA</w:t>
      </w:r>
    </w:p>
    <w:p w:rsidR="00EE595C" w:rsidRPr="00732A32" w:rsidRDefault="00EE595C" w:rsidP="00EE595C">
      <w:pPr>
        <w:rPr>
          <w:rFonts w:ascii="Helvetica" w:hAnsi="Helvetica" w:cs="Helvetica"/>
          <w:sz w:val="14"/>
          <w:szCs w:val="14"/>
          <w:lang w:eastAsia="pt-BR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1848"/>
        <w:gridCol w:w="254"/>
        <w:gridCol w:w="1757"/>
        <w:gridCol w:w="254"/>
        <w:gridCol w:w="1322"/>
        <w:gridCol w:w="1228"/>
      </w:tblGrid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CÓDIGO: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CIB</w:t>
            </w:r>
            <w:r w:rsidR="00D24E74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080</w:t>
            </w:r>
          </w:p>
        </w:tc>
      </w:tr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DISCIPLINA: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D24E74" w:rsidP="00EE595C">
            <w:pPr>
              <w:spacing w:before="30" w:after="30"/>
              <w:jc w:val="both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 xml:space="preserve">T.E. em GBM I: </w:t>
            </w:r>
            <w:bookmarkStart w:id="0" w:name="_GoBack"/>
            <w:bookmarkEnd w:id="0"/>
            <w:r w:rsidR="00EE595C" w:rsidRPr="00732A32"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>Leitura</w:t>
            </w:r>
            <w:r w:rsidR="00EE595C"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B362FF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crítica</w:t>
            </w:r>
            <w:r w:rsidR="00B362FF"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E595C" w:rsidRPr="00732A32"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>de</w:t>
            </w:r>
            <w:r w:rsidR="00EE595C"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E595C" w:rsidRPr="00732A32"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>artigos</w:t>
            </w:r>
            <w:r w:rsidR="00EE595C"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E595C" w:rsidRPr="00732A32"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>científicos</w:t>
            </w:r>
            <w:r w:rsidR="00EE595C"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E595C" w:rsidRPr="00732A32">
              <w:rPr>
                <w:rFonts w:ascii="Helvetica" w:eastAsia="Calibri" w:hAnsi="Helvetica" w:cs="Helvetica"/>
                <w:b/>
                <w:bCs/>
                <w:sz w:val="18"/>
                <w:szCs w:val="18"/>
                <w:lang w:eastAsia="pt-BR"/>
              </w:rPr>
              <w:t>em Biologia Molecular</w:t>
            </w:r>
          </w:p>
        </w:tc>
      </w:tr>
      <w:tr w:rsidR="00B362FF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CARGA HORÁRIA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TEÓRICA: 30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PRÁTICA: </w:t>
            </w:r>
            <w:r w:rsidR="000E5E1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TOTAL: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0E5E12" w:rsidRDefault="000E5E12" w:rsidP="00EE595C">
            <w:pPr>
              <w:spacing w:before="30" w:after="30"/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</w:pPr>
            <w:r w:rsidRPr="000E5E1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30 horas</w:t>
            </w:r>
          </w:p>
        </w:tc>
      </w:tr>
      <w:tr w:rsidR="00B362FF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6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CRÉDITO: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TEÓRICA: </w:t>
            </w:r>
            <w:r w:rsidR="000E5E1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PRÁTICA: </w:t>
            </w:r>
            <w:r w:rsidR="000E5E1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TOTAL: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0E5E12" w:rsidRDefault="000E5E12" w:rsidP="00EE595C">
            <w:pPr>
              <w:spacing w:before="30" w:after="30"/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</w:pPr>
            <w:r w:rsidRPr="000E5E1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2</w:t>
            </w:r>
          </w:p>
        </w:tc>
      </w:tr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6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PROFESSOR (A):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6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Dra. </w:t>
            </w:r>
            <w:proofErr w:type="spellStart"/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Akyla</w:t>
            </w:r>
            <w:proofErr w:type="spellEnd"/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 xml:space="preserve"> Maria Martins Alves </w:t>
            </w:r>
          </w:p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Dra. Milena do Amaral Santos </w:t>
            </w:r>
          </w:p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</w:tr>
      <w:tr w:rsidR="00EE595C" w:rsidRPr="00732A32" w:rsidTr="00EE595C">
        <w:tc>
          <w:tcPr>
            <w:tcW w:w="0" w:type="auto"/>
            <w:tcBorders>
              <w:top w:val="single" w:sz="6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6910F3">
              <w:rPr>
                <w:rFonts w:ascii="Helvetica" w:hAnsi="Helvetica" w:cs="Helvetica"/>
                <w:sz w:val="18"/>
                <w:szCs w:val="18"/>
                <w:lang w:eastAsia="pt-BR"/>
              </w:rPr>
              <w:t>ASSINATURA:</w:t>
            </w:r>
          </w:p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  <w:p w:rsidR="00EE595C" w:rsidRPr="006910F3" w:rsidRDefault="00EE595C" w:rsidP="00EE595C">
            <w:pPr>
              <w:spacing w:before="30" w:after="30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</w:tr>
      <w:tr w:rsidR="00EE595C" w:rsidRPr="00732A32" w:rsidTr="001D6D29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EMENTA: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C17B4" w:rsidRPr="00B04892" w:rsidRDefault="00011B5A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>-</w:t>
            </w:r>
            <w:r w:rsidR="000C17B4" w:rsidRPr="00B04892">
              <w:rPr>
                <w:rFonts w:ascii="Arial" w:hAnsi="Arial" w:cs="Arial"/>
                <w:sz w:val="20"/>
                <w:szCs w:val="20"/>
              </w:rPr>
              <w:t>Métodos de pesquisa bibliográfica e Leitura de artigos científicos em biologia molecular</w:t>
            </w:r>
          </w:p>
          <w:p w:rsidR="00B04892" w:rsidRP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>-Obtenção de material biológico para estudos moleculares</w:t>
            </w:r>
          </w:p>
          <w:p w:rsidR="00B04892" w:rsidRP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 xml:space="preserve">-Técnicas básicas para identificação, amplificação e clonagem de genes </w:t>
            </w:r>
          </w:p>
          <w:p w:rsidR="00B04892" w:rsidRP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>-Construção e rastreamento das bibliotecas de DNA</w:t>
            </w:r>
          </w:p>
          <w:p w:rsidR="00B04892" w:rsidRP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 xml:space="preserve">-Análise de DNA, RNA e proteínas </w:t>
            </w:r>
          </w:p>
          <w:p w:rsidR="00B04892" w:rsidRP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>-Determinação da estrutura das proteínas</w:t>
            </w:r>
          </w:p>
          <w:p w:rsidR="00B04892" w:rsidRP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>-Bioinformática no auxílio da biologia molecular</w:t>
            </w:r>
          </w:p>
          <w:p w:rsidR="00B04892" w:rsidRDefault="00B04892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892">
              <w:rPr>
                <w:rFonts w:ascii="Arial" w:hAnsi="Arial" w:cs="Arial"/>
                <w:sz w:val="20"/>
                <w:szCs w:val="20"/>
              </w:rPr>
              <w:t xml:space="preserve">-Aplicações da genética molecular </w:t>
            </w:r>
          </w:p>
          <w:p w:rsidR="0033224C" w:rsidRPr="00B04892" w:rsidRDefault="0033224C" w:rsidP="00B048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11B5A" w:rsidRPr="00B04892" w:rsidRDefault="00011B5A" w:rsidP="00011B5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8A5F0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OBJETIVOS: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A5F02" w:rsidRDefault="008A5F02" w:rsidP="008A5F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F02">
              <w:rPr>
                <w:rFonts w:ascii="Arial" w:hAnsi="Arial" w:cs="Arial"/>
                <w:sz w:val="20"/>
                <w:szCs w:val="20"/>
              </w:rPr>
              <w:t>A disciplina visa proporcionar aos alunos o estudo de técnicas de biologia molecular a partir da leitura, análise e discussão de artigos científicos. A disciplina visa também estimular os alunos a realizar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8A5F02">
              <w:rPr>
                <w:rFonts w:ascii="Arial" w:hAnsi="Arial" w:cs="Arial"/>
                <w:sz w:val="20"/>
                <w:szCs w:val="20"/>
              </w:rPr>
              <w:t xml:space="preserve"> pesquisa bibliográfica, e </w:t>
            </w:r>
            <w:r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Pr="008A5F02">
              <w:rPr>
                <w:rFonts w:ascii="Arial" w:hAnsi="Arial" w:cs="Arial"/>
                <w:sz w:val="20"/>
                <w:szCs w:val="20"/>
              </w:rPr>
              <w:t xml:space="preserve">a partir das discussões em grupo desenvolvam a capacidade de aplicar a biologia molecular e seus avanços, em projetos de pesquisa de sua área de atuação. </w:t>
            </w:r>
          </w:p>
          <w:p w:rsidR="0033224C" w:rsidRPr="008A5F02" w:rsidRDefault="0033224C" w:rsidP="008A5F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76D5B" w:rsidRPr="006910F3" w:rsidRDefault="00276D5B" w:rsidP="002678B3">
            <w:pPr>
              <w:jc w:val="both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METODOLOGIA: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60049" w:rsidRPr="005B2798" w:rsidRDefault="00E60049" w:rsidP="002678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B2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-A</w:t>
            </w:r>
            <w:r w:rsidR="005B3802" w:rsidRPr="005B2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presentação de seminários</w:t>
            </w:r>
            <w:r w:rsidRPr="005B2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sobre assuntos na área de biologia molecular; </w:t>
            </w:r>
          </w:p>
          <w:p w:rsidR="005B3802" w:rsidRPr="005B2798" w:rsidRDefault="00E60049" w:rsidP="002678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B2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-Apresentação de temas técnico-científicos em biologia molecular aplicada a Ciências Agrárias e biotecnologia; </w:t>
            </w:r>
          </w:p>
          <w:p w:rsidR="00E60049" w:rsidRPr="005B2798" w:rsidRDefault="00E60049" w:rsidP="002678B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B2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020E97" w:rsidRPr="005B2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Formação de grupos de discussões e leituras orientadas sobre artigos científicos na área de biologia molecular; </w:t>
            </w:r>
          </w:p>
          <w:p w:rsidR="005B3802" w:rsidRPr="005B2798" w:rsidRDefault="00020E97" w:rsidP="002678B3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5B2798">
              <w:rPr>
                <w:rFonts w:ascii="Arial" w:hAnsi="Arial" w:cs="Arial"/>
                <w:sz w:val="20"/>
                <w:szCs w:val="20"/>
                <w:lang w:eastAsia="pt-BR"/>
              </w:rPr>
              <w:t xml:space="preserve">-Discussões baseadas em leituras prévias e questões </w:t>
            </w:r>
            <w:proofErr w:type="spellStart"/>
            <w:r w:rsidRPr="005B2798">
              <w:rPr>
                <w:rFonts w:ascii="Arial" w:hAnsi="Arial" w:cs="Arial"/>
                <w:sz w:val="20"/>
                <w:szCs w:val="20"/>
                <w:lang w:eastAsia="pt-BR"/>
              </w:rPr>
              <w:t>pré</w:t>
            </w:r>
            <w:proofErr w:type="spellEnd"/>
            <w:r w:rsidRPr="005B2798">
              <w:rPr>
                <w:rFonts w:ascii="Arial" w:hAnsi="Arial" w:cs="Arial"/>
                <w:sz w:val="20"/>
                <w:szCs w:val="20"/>
                <w:lang w:eastAsia="pt-BR"/>
              </w:rPr>
              <w:t xml:space="preserve">-formuladas pelos grupos formados; </w:t>
            </w:r>
          </w:p>
          <w:p w:rsidR="00020E97" w:rsidRPr="005B2798" w:rsidRDefault="00020E97" w:rsidP="002678B3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5B2798">
              <w:rPr>
                <w:rFonts w:ascii="Arial" w:hAnsi="Arial" w:cs="Arial"/>
                <w:sz w:val="20"/>
                <w:szCs w:val="20"/>
                <w:lang w:eastAsia="pt-BR"/>
              </w:rPr>
              <w:t xml:space="preserve">-Discussões sobre métodos de biologia molecular presentes nos artigos científicos analisados; </w:t>
            </w:r>
          </w:p>
          <w:p w:rsidR="00EE595C" w:rsidRDefault="00020E97" w:rsidP="00020E97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5B2798">
              <w:rPr>
                <w:rFonts w:ascii="Arial" w:hAnsi="Arial" w:cs="Arial"/>
                <w:sz w:val="20"/>
                <w:szCs w:val="20"/>
                <w:lang w:eastAsia="pt-BR"/>
              </w:rPr>
              <w:t>-Formas de aplicar as discussões dos artigos científicos em projetos de pesquisa.</w:t>
            </w:r>
          </w:p>
          <w:p w:rsidR="0033224C" w:rsidRDefault="0033224C" w:rsidP="00020E97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2722D9" w:rsidRPr="005B2798" w:rsidRDefault="002722D9" w:rsidP="00020E97">
            <w:pPr>
              <w:rPr>
                <w:rFonts w:ascii="Helvetica" w:hAnsi="Helvetica" w:cs="Helvetica"/>
                <w:lang w:eastAsia="pt-BR"/>
              </w:rPr>
            </w:pPr>
          </w:p>
        </w:tc>
      </w:tr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2722D9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t>AVALIAÇÃO: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22D9" w:rsidRPr="002722D9" w:rsidRDefault="002722D9" w:rsidP="002722D9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2722D9">
              <w:rPr>
                <w:rFonts w:ascii="Arial" w:hAnsi="Arial" w:cs="Arial"/>
                <w:sz w:val="20"/>
                <w:szCs w:val="20"/>
                <w:lang w:eastAsia="pt-BR"/>
              </w:rPr>
              <w:t xml:space="preserve">A avaliação será qualitativa, onde serão considerados a presença e participação dos alunos nas discussões dos artigos científicos. Serão realizados seminários relacionados a artigos na área de biologia molecular. O processo de avaliação será contínuo considerando o processo de aprendizagem dos conhecimentos a serem adquiridos. Serão considerados também os aspectos dinâmicos da turma durante os debates. </w:t>
            </w:r>
          </w:p>
          <w:p w:rsidR="00020E97" w:rsidRPr="002722D9" w:rsidRDefault="00020E97" w:rsidP="00BC2E88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EE595C" w:rsidRPr="002722D9" w:rsidRDefault="00EE595C" w:rsidP="00BC2E88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EE595C" w:rsidRPr="00732A32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  <w:r w:rsidRPr="00732A32">
              <w:rPr>
                <w:rFonts w:ascii="Helvetica" w:hAnsi="Helvetica" w:cs="Helvetica"/>
                <w:b/>
                <w:bCs/>
                <w:sz w:val="18"/>
                <w:szCs w:val="18"/>
                <w:lang w:eastAsia="pt-BR"/>
              </w:rPr>
              <w:lastRenderedPageBreak/>
              <w:t>CONTEÚDO PROGRAMÁTICO:</w:t>
            </w:r>
          </w:p>
          <w:p w:rsidR="00EE595C" w:rsidRPr="00732A32" w:rsidRDefault="00EE595C" w:rsidP="00EE595C">
            <w:pPr>
              <w:spacing w:before="15" w:after="15"/>
              <w:rPr>
                <w:rFonts w:ascii="Helvetica" w:hAnsi="Helvetica" w:cs="Helvetica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1B5A" w:rsidRDefault="00011B5A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8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Métodos de pesquisa bibliográfica e </w:t>
            </w:r>
            <w:r w:rsidR="000C17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Leitura </w:t>
            </w:r>
            <w:r w:rsidRPr="00EA0850">
              <w:rPr>
                <w:rFonts w:ascii="Arial" w:hAnsi="Arial" w:cs="Arial"/>
                <w:b/>
                <w:bCs/>
                <w:sz w:val="20"/>
                <w:szCs w:val="20"/>
              </w:rPr>
              <w:t>de artigos científicos em biologia molecular</w:t>
            </w:r>
          </w:p>
          <w:p w:rsidR="00EA0850" w:rsidRPr="000C17B4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-Pesquisa </w:t>
            </w:r>
            <w:r w:rsidR="001F4750">
              <w:rPr>
                <w:rFonts w:ascii="Arial" w:hAnsi="Arial" w:cs="Arial"/>
                <w:sz w:val="20"/>
                <w:szCs w:val="20"/>
              </w:rPr>
              <w:t xml:space="preserve">em periódicos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-Revisão de literatura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-Fundamentação teórica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-Leitura </w:t>
            </w:r>
            <w:proofErr w:type="spellStart"/>
            <w:r w:rsidRPr="000C17B4">
              <w:rPr>
                <w:rFonts w:ascii="Arial" w:hAnsi="Arial" w:cs="Arial"/>
                <w:sz w:val="20"/>
                <w:szCs w:val="20"/>
              </w:rPr>
              <w:t>decodificativa</w:t>
            </w:r>
            <w:proofErr w:type="spellEnd"/>
            <w:r w:rsidRPr="000C17B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-Leitura compreensiva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-Leitura Analítica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-Leitura interpretativa </w:t>
            </w:r>
          </w:p>
          <w:p w:rsidR="000C17B4" w:rsidRP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-Leitura crítica </w:t>
            </w:r>
          </w:p>
          <w:p w:rsidR="000C17B4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7B4">
              <w:rPr>
                <w:rFonts w:ascii="Arial" w:hAnsi="Arial" w:cs="Arial"/>
                <w:sz w:val="20"/>
                <w:szCs w:val="20"/>
              </w:rPr>
              <w:t xml:space="preserve">-Leitura criativo-transformadora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>Obtenção de material biológico para estudos moleculares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-Extração e purificação de DNA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-Preparação de RNA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-Síntese de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cDNA</w:t>
            </w:r>
            <w:proofErr w:type="spellEnd"/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-Quantificação dos ácidos nucleicos </w:t>
            </w:r>
          </w:p>
          <w:p w:rsidR="00EA0850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-Eletroforese em gel</w:t>
            </w:r>
          </w:p>
          <w:p w:rsidR="000C17B4" w:rsidRPr="00BD3EF5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Técnicas básicas para identificação, amplificação e clonagem de genes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-Clonagem de DNA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Endonucleases</w:t>
            </w:r>
            <w:proofErr w:type="spellEnd"/>
            <w:r w:rsidRPr="00BD3EF5">
              <w:rPr>
                <w:rFonts w:ascii="Arial" w:hAnsi="Arial" w:cs="Arial"/>
                <w:sz w:val="20"/>
                <w:szCs w:val="20"/>
              </w:rPr>
              <w:t xml:space="preserve"> de restrição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-Produção in vitro de moléculas de DNA recombinante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-Clonagem de segmentos de genoma </w:t>
            </w:r>
          </w:p>
          <w:p w:rsidR="00EA0850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-Reação em cadeia polimerase (PCR)</w:t>
            </w:r>
          </w:p>
          <w:p w:rsidR="000C17B4" w:rsidRPr="00BD3EF5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>Construção e rastreamento das bibliotecas de DNA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-Construção de bibliotecas genômicas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-Construção de bibliotecas de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cDNA</w:t>
            </w:r>
            <w:proofErr w:type="spellEnd"/>
          </w:p>
          <w:p w:rsidR="00EA0850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-Rastreamento de bibliotecas de DNA</w:t>
            </w:r>
          </w:p>
          <w:p w:rsidR="000C17B4" w:rsidRPr="00BD3EF5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Análise de DNA, RNA e proteínas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-Análise de DNA por Southern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blot</w:t>
            </w:r>
            <w:proofErr w:type="spellEnd"/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-Análise de RNA por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Northern</w:t>
            </w:r>
            <w:proofErr w:type="spellEnd"/>
            <w:r w:rsidRPr="00BD3E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blot</w:t>
            </w:r>
            <w:proofErr w:type="spellEnd"/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-Analise de RNA por PCR com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transcriptase</w:t>
            </w:r>
            <w:proofErr w:type="spellEnd"/>
            <w:r w:rsidRPr="00BD3EF5">
              <w:rPr>
                <w:rFonts w:ascii="Arial" w:hAnsi="Arial" w:cs="Arial"/>
                <w:sz w:val="20"/>
                <w:szCs w:val="20"/>
              </w:rPr>
              <w:t xml:space="preserve"> reversa (RT-PCR)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</w:t>
            </w:r>
            <w:hyperlink r:id="rId5" w:history="1">
              <w:r w:rsidRPr="00BD3EF5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PCR quantitativo em tempo real</w:t>
              </w:r>
            </w:hyperlink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-Análise de proteínas por Western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blot</w:t>
            </w:r>
            <w:proofErr w:type="spellEnd"/>
            <w:r w:rsidRPr="00BD3E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A0850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-Cromatografia </w:t>
            </w:r>
          </w:p>
          <w:p w:rsidR="000C17B4" w:rsidRPr="00BD3EF5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>Determinação da estrutura das proteínas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-Interação proteína-proteína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-Espectrometria de massa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-Difração de raios X e espectroscopia de ressonância magnética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-Dicroísmo circular</w:t>
            </w:r>
          </w:p>
          <w:p w:rsidR="00EA0850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Thermofluor</w:t>
            </w:r>
            <w:proofErr w:type="spellEnd"/>
          </w:p>
          <w:p w:rsidR="000C17B4" w:rsidRPr="00BD3EF5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>Bioinformática no auxílio da biologia molecular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-Analise de sequências de nucleotídeos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-Análise de sequências de aminoácidos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-Modelagem de proteínas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-Interação entre moléculas </w:t>
            </w:r>
          </w:p>
          <w:p w:rsidR="00EA0850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-Dinâmica molecular </w:t>
            </w:r>
          </w:p>
          <w:p w:rsidR="000C17B4" w:rsidRPr="00BD3EF5" w:rsidRDefault="000C17B4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Aplicações da genética molecular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-Uso da tecnologia do DNA recombinante para identificar genes de interesse na agricultura, ambiente e saúde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-Análise do perfil de DNA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-Produção de proteínas em sistema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heterólogo</w:t>
            </w:r>
            <w:proofErr w:type="spellEnd"/>
            <w:r w:rsidRPr="00BD3E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-Transgênicos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-Inibição da expressão gênica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lastRenderedPageBreak/>
              <w:t xml:space="preserve">-Sistema CRISPR 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-Diagnóstico molecular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>-Técnicas de biologia molecular para a compreensão dos mecanismos de interações planta-patógeno</w:t>
            </w:r>
          </w:p>
          <w:p w:rsidR="00EA0850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-Biologia molecular e o desenvolvimento de </w:t>
            </w:r>
            <w:proofErr w:type="spellStart"/>
            <w:r w:rsidRPr="00BD3EF5">
              <w:rPr>
                <w:rFonts w:ascii="Arial" w:hAnsi="Arial" w:cs="Arial"/>
                <w:sz w:val="20"/>
                <w:szCs w:val="20"/>
              </w:rPr>
              <w:t>bioprodutos</w:t>
            </w:r>
            <w:proofErr w:type="spellEnd"/>
          </w:p>
          <w:p w:rsidR="0033224C" w:rsidRPr="00BD3EF5" w:rsidRDefault="00EA0850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3EF5">
              <w:rPr>
                <w:rFonts w:ascii="Arial" w:hAnsi="Arial" w:cs="Arial"/>
                <w:sz w:val="20"/>
                <w:szCs w:val="20"/>
              </w:rPr>
              <w:t xml:space="preserve">-Inovações das técnicas de biologia molecular </w:t>
            </w:r>
          </w:p>
          <w:p w:rsidR="00E45BFD" w:rsidRPr="005B2798" w:rsidRDefault="00E45BFD" w:rsidP="000C1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95C" w:rsidRPr="000C17B4" w:rsidTr="00EE595C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595C" w:rsidRPr="00CB66CB" w:rsidRDefault="00EE595C" w:rsidP="00EE595C">
            <w:pPr>
              <w:spacing w:before="15" w:after="15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CB66CB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lastRenderedPageBreak/>
              <w:t>REFERÊNCIA BIBLIOGRÁFICA: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3224C" w:rsidRPr="0033224C" w:rsidRDefault="0033224C" w:rsidP="0033224C">
            <w:pPr>
              <w:rPr>
                <w:rFonts w:ascii="Arial" w:hAnsi="Arial" w:cs="Arial"/>
                <w:sz w:val="20"/>
                <w:szCs w:val="20"/>
              </w:rPr>
            </w:pPr>
            <w:r w:rsidRPr="0033224C">
              <w:rPr>
                <w:rFonts w:ascii="Arial" w:hAnsi="Arial" w:cs="Arial"/>
                <w:sz w:val="20"/>
                <w:szCs w:val="20"/>
              </w:rPr>
              <w:t>SILVA, E. Criticidade e leitura: ensaios. Campinas: Mercado das letras,1998.</w:t>
            </w:r>
          </w:p>
          <w:p w:rsidR="0033224C" w:rsidRPr="0033224C" w:rsidRDefault="0033224C" w:rsidP="0033224C">
            <w:pPr>
              <w:rPr>
                <w:rFonts w:ascii="Arial" w:hAnsi="Arial" w:cs="Arial"/>
                <w:sz w:val="20"/>
                <w:szCs w:val="20"/>
              </w:rPr>
            </w:pPr>
          </w:p>
          <w:p w:rsidR="0033224C" w:rsidRPr="0033224C" w:rsidRDefault="0033224C" w:rsidP="0033224C">
            <w:pPr>
              <w:rPr>
                <w:rFonts w:ascii="Arial" w:hAnsi="Arial" w:cs="Arial"/>
                <w:sz w:val="20"/>
                <w:szCs w:val="20"/>
              </w:rPr>
            </w:pPr>
            <w:r w:rsidRPr="0033224C">
              <w:rPr>
                <w:rFonts w:ascii="Arial" w:hAnsi="Arial" w:cs="Arial"/>
                <w:sz w:val="20"/>
                <w:szCs w:val="20"/>
              </w:rPr>
              <w:t>TERZI, S. B. A construção da leitura. 3. ed. Campinas: Pontes, 2002.</w:t>
            </w:r>
          </w:p>
          <w:p w:rsidR="0033224C" w:rsidRPr="0033224C" w:rsidRDefault="0033224C" w:rsidP="00EE5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</w:p>
          <w:p w:rsidR="000C17B4" w:rsidRPr="0033224C" w:rsidRDefault="0033224C" w:rsidP="00EE595C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A</w:t>
            </w:r>
            <w:r w:rsidR="0095521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rtigos científicos publicados </w:t>
            </w:r>
            <w:r w:rsidR="00797E8A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nos periódicos </w:t>
            </w:r>
            <w:r w:rsidR="00CB66C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cadastrados na Plataforma Sucupira da</w:t>
            </w:r>
            <w:r w:rsidR="00797E8A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CAPES</w:t>
            </w:r>
            <w:r w:rsidR="00CB66C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principalmente</w:t>
            </w:r>
            <w:r w:rsidR="00797E8A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na</w:t>
            </w:r>
            <w:r w:rsidR="00CB66C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s de avaliação</w:t>
            </w:r>
            <w:r w:rsidR="00797E8A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797E8A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ciências agrária</w:t>
            </w:r>
            <w:proofErr w:type="gramEnd"/>
            <w:r w:rsidR="00CB66C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, </w:t>
            </w:r>
            <w:r w:rsidR="00797E8A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biotecnologia</w:t>
            </w:r>
            <w:r w:rsidR="00CB66C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e ciências biológicas III</w:t>
            </w:r>
            <w:r w:rsidR="0095521B" w:rsidRPr="0033224C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:</w:t>
            </w:r>
            <w:r w:rsidR="006910F3" w:rsidRPr="0033224C">
              <w:rPr>
                <w:rFonts w:ascii="Arial" w:hAnsi="Arial" w:cs="Arial"/>
                <w:sz w:val="20"/>
                <w:szCs w:val="20"/>
                <w:lang w:eastAsia="pt-BR"/>
              </w:rPr>
              <w:t xml:space="preserve"> 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SCIENCE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NATURE PLANTS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NATURE GENETICS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-B</w:t>
            </w:r>
            <w:r w:rsidR="000A4820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IOCHIMICA ET BIOPHYSICA ACTA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0A4820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MOLECULAR CELL RESEARCH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0A4820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BMC BIOLOGY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0A4820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BMC GENOMICS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0A4820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BMC PLANT BIOLOGY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PLANT BIOTECHNOLOGY JOURNAL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0A4820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GENETICS AND MOLECULAR BIOLOGY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JOURNAL OF EXPERIMENTAL BIOLOGY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MOLECULAR PLANT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MOLECULAR PLANT PATHOLOGY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MOLECULAR PLANT-MICROBE INTERACTIONS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797E8A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PLANT PHYSIOLOGY AND BIOCHEMISTRY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val="en-US"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-</w:t>
            </w:r>
            <w:r w:rsidR="00CB66CB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PLANT PATHOLOGY AN</w:t>
            </w:r>
            <w:r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 xml:space="preserve">D </w:t>
            </w:r>
            <w:r w:rsidR="00CB66CB" w:rsidRPr="0033224C">
              <w:rPr>
                <w:rFonts w:ascii="Arial" w:hAnsi="Arial" w:cs="Arial"/>
                <w:sz w:val="20"/>
                <w:szCs w:val="20"/>
                <w:lang w:val="en-US" w:eastAsia="pt-BR"/>
              </w:rPr>
              <w:t>BIOCHEMISTRY</w:t>
            </w:r>
          </w:p>
          <w:p w:rsidR="000C17B4" w:rsidRPr="0033224C" w:rsidRDefault="000C17B4" w:rsidP="00EE595C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eastAsia="pt-BR"/>
              </w:rPr>
              <w:t>-</w:t>
            </w:r>
            <w:r w:rsidR="00CB66CB" w:rsidRPr="0033224C">
              <w:rPr>
                <w:rFonts w:ascii="Arial" w:hAnsi="Arial" w:cs="Arial"/>
                <w:sz w:val="20"/>
                <w:szCs w:val="20"/>
                <w:lang w:eastAsia="pt-BR"/>
              </w:rPr>
              <w:t xml:space="preserve">PLOS ONE </w:t>
            </w:r>
          </w:p>
          <w:p w:rsidR="00CB66CB" w:rsidRPr="0033224C" w:rsidRDefault="00CB66CB" w:rsidP="00EE595C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33224C">
              <w:rPr>
                <w:rFonts w:ascii="Arial" w:hAnsi="Arial" w:cs="Arial"/>
                <w:sz w:val="20"/>
                <w:szCs w:val="20"/>
                <w:lang w:eastAsia="pt-BR"/>
              </w:rPr>
              <w:t xml:space="preserve">Entre outros periódicos classificados em </w:t>
            </w:r>
            <w:proofErr w:type="spellStart"/>
            <w:r w:rsidRPr="0033224C">
              <w:rPr>
                <w:rFonts w:ascii="Arial" w:hAnsi="Arial" w:cs="Arial"/>
                <w:sz w:val="20"/>
                <w:szCs w:val="20"/>
                <w:lang w:eastAsia="pt-BR"/>
              </w:rPr>
              <w:t>Qualis</w:t>
            </w:r>
            <w:proofErr w:type="spellEnd"/>
            <w:r w:rsidRPr="0033224C">
              <w:rPr>
                <w:rFonts w:ascii="Arial" w:hAnsi="Arial" w:cs="Arial"/>
                <w:sz w:val="20"/>
                <w:szCs w:val="20"/>
                <w:lang w:eastAsia="pt-BR"/>
              </w:rPr>
              <w:t xml:space="preserve"> “A” pela CAPES. </w:t>
            </w:r>
          </w:p>
          <w:p w:rsidR="00CB66CB" w:rsidRPr="0033224C" w:rsidRDefault="00CB66CB" w:rsidP="00EE595C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EE595C" w:rsidRPr="000C17B4" w:rsidRDefault="00EE595C" w:rsidP="00EE595C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</w:tbl>
    <w:p w:rsidR="00EE595C" w:rsidRPr="000C17B4" w:rsidRDefault="00EE595C" w:rsidP="00EE595C">
      <w:pPr>
        <w:rPr>
          <w:rFonts w:ascii="Helvetica" w:hAnsi="Helvetica" w:cs="Times New Roman"/>
          <w:sz w:val="14"/>
          <w:szCs w:val="14"/>
          <w:lang w:eastAsia="pt-BR"/>
        </w:rPr>
      </w:pPr>
    </w:p>
    <w:p w:rsidR="00A75C76" w:rsidRPr="000C17B4" w:rsidRDefault="00A75C76"/>
    <w:sectPr w:rsidR="00A75C76" w:rsidRPr="000C17B4" w:rsidSect="00215C9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5215B"/>
    <w:multiLevelType w:val="multilevel"/>
    <w:tmpl w:val="9B3A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795C75"/>
    <w:multiLevelType w:val="multilevel"/>
    <w:tmpl w:val="895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B53E46"/>
    <w:multiLevelType w:val="hybridMultilevel"/>
    <w:tmpl w:val="352A1AA2"/>
    <w:lvl w:ilvl="0" w:tplc="E19A8E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5C"/>
    <w:rsid w:val="00011B5A"/>
    <w:rsid w:val="00020E97"/>
    <w:rsid w:val="0004092A"/>
    <w:rsid w:val="000634DA"/>
    <w:rsid w:val="000A4820"/>
    <w:rsid w:val="000C17B4"/>
    <w:rsid w:val="000E5E12"/>
    <w:rsid w:val="00102079"/>
    <w:rsid w:val="00130C9C"/>
    <w:rsid w:val="001D6D29"/>
    <w:rsid w:val="001F4750"/>
    <w:rsid w:val="001F77AD"/>
    <w:rsid w:val="0021205D"/>
    <w:rsid w:val="00215C9B"/>
    <w:rsid w:val="002678B3"/>
    <w:rsid w:val="002722D9"/>
    <w:rsid w:val="00276D5B"/>
    <w:rsid w:val="002A12A0"/>
    <w:rsid w:val="0033224C"/>
    <w:rsid w:val="00426F8D"/>
    <w:rsid w:val="00513B26"/>
    <w:rsid w:val="00544D1B"/>
    <w:rsid w:val="00592788"/>
    <w:rsid w:val="00593B07"/>
    <w:rsid w:val="005B2798"/>
    <w:rsid w:val="005B3802"/>
    <w:rsid w:val="006910F3"/>
    <w:rsid w:val="006E32F4"/>
    <w:rsid w:val="00723E4F"/>
    <w:rsid w:val="00732A32"/>
    <w:rsid w:val="00797E8A"/>
    <w:rsid w:val="007A48BE"/>
    <w:rsid w:val="007C0FD0"/>
    <w:rsid w:val="00810322"/>
    <w:rsid w:val="00866674"/>
    <w:rsid w:val="00874EFB"/>
    <w:rsid w:val="008A5F02"/>
    <w:rsid w:val="008B3DA0"/>
    <w:rsid w:val="00924C74"/>
    <w:rsid w:val="0095521B"/>
    <w:rsid w:val="00A75C76"/>
    <w:rsid w:val="00A8357C"/>
    <w:rsid w:val="00A913C2"/>
    <w:rsid w:val="00B04892"/>
    <w:rsid w:val="00B14E94"/>
    <w:rsid w:val="00B362FF"/>
    <w:rsid w:val="00B55382"/>
    <w:rsid w:val="00BC2E88"/>
    <w:rsid w:val="00C17764"/>
    <w:rsid w:val="00C7279D"/>
    <w:rsid w:val="00CB66CB"/>
    <w:rsid w:val="00CE5DCA"/>
    <w:rsid w:val="00D24E74"/>
    <w:rsid w:val="00D76F57"/>
    <w:rsid w:val="00D9642C"/>
    <w:rsid w:val="00DE0994"/>
    <w:rsid w:val="00E13C5B"/>
    <w:rsid w:val="00E45BFD"/>
    <w:rsid w:val="00E60049"/>
    <w:rsid w:val="00EA0850"/>
    <w:rsid w:val="00EE595C"/>
    <w:rsid w:val="00F427D1"/>
    <w:rsid w:val="00FD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7840"/>
  <w15:docId w15:val="{5E97E203-B3E0-4E8C-907D-54F6D31E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C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rsid w:val="00EE595C"/>
    <w:pPr>
      <w:jc w:val="center"/>
    </w:pPr>
    <w:rPr>
      <w:rFonts w:ascii="Times New Roman" w:hAnsi="Times New Roman" w:cs="Times New Roman"/>
      <w:sz w:val="15"/>
      <w:szCs w:val="15"/>
      <w:lang w:eastAsia="pt-BR"/>
    </w:rPr>
  </w:style>
  <w:style w:type="paragraph" w:customStyle="1" w:styleId="p2">
    <w:name w:val="p2"/>
    <w:basedOn w:val="Normal"/>
    <w:rsid w:val="00EE595C"/>
    <w:pPr>
      <w:jc w:val="center"/>
    </w:pPr>
    <w:rPr>
      <w:rFonts w:ascii="Arial" w:hAnsi="Arial" w:cs="Arial"/>
      <w:sz w:val="12"/>
      <w:szCs w:val="12"/>
      <w:lang w:eastAsia="pt-BR"/>
    </w:rPr>
  </w:style>
  <w:style w:type="paragraph" w:customStyle="1" w:styleId="p3">
    <w:name w:val="p3"/>
    <w:basedOn w:val="Normal"/>
    <w:rsid w:val="00EE595C"/>
    <w:pPr>
      <w:jc w:val="center"/>
    </w:pPr>
    <w:rPr>
      <w:rFonts w:ascii="Arial" w:hAnsi="Arial" w:cs="Arial"/>
      <w:sz w:val="15"/>
      <w:szCs w:val="15"/>
      <w:lang w:eastAsia="pt-BR"/>
    </w:rPr>
  </w:style>
  <w:style w:type="paragraph" w:customStyle="1" w:styleId="p4">
    <w:name w:val="p4"/>
    <w:basedOn w:val="Normal"/>
    <w:rsid w:val="00EE595C"/>
    <w:pPr>
      <w:jc w:val="center"/>
    </w:pPr>
    <w:rPr>
      <w:rFonts w:ascii="Arial" w:hAnsi="Arial" w:cs="Arial"/>
      <w:sz w:val="15"/>
      <w:szCs w:val="15"/>
      <w:lang w:eastAsia="pt-BR"/>
    </w:rPr>
  </w:style>
  <w:style w:type="paragraph" w:customStyle="1" w:styleId="p5">
    <w:name w:val="p5"/>
    <w:basedOn w:val="Normal"/>
    <w:rsid w:val="00EE595C"/>
    <w:rPr>
      <w:rFonts w:ascii="Helvetica" w:hAnsi="Helvetica" w:cs="Times New Roman"/>
      <w:sz w:val="14"/>
      <w:szCs w:val="14"/>
      <w:lang w:eastAsia="pt-BR"/>
    </w:rPr>
  </w:style>
  <w:style w:type="paragraph" w:customStyle="1" w:styleId="p6">
    <w:name w:val="p6"/>
    <w:basedOn w:val="Normal"/>
    <w:rsid w:val="00EE595C"/>
    <w:pPr>
      <w:spacing w:before="15" w:after="15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7">
    <w:name w:val="p7"/>
    <w:basedOn w:val="Normal"/>
    <w:rsid w:val="00EE595C"/>
    <w:pPr>
      <w:spacing w:before="30" w:after="30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8">
    <w:name w:val="p8"/>
    <w:basedOn w:val="Normal"/>
    <w:rsid w:val="00EE595C"/>
    <w:pPr>
      <w:spacing w:before="30" w:after="30"/>
      <w:jc w:val="both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9">
    <w:name w:val="p9"/>
    <w:basedOn w:val="Normal"/>
    <w:rsid w:val="00EE595C"/>
    <w:pPr>
      <w:spacing w:before="30" w:after="30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10">
    <w:name w:val="p10"/>
    <w:basedOn w:val="Normal"/>
    <w:rsid w:val="00EE595C"/>
    <w:pPr>
      <w:spacing w:before="15" w:after="15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11">
    <w:name w:val="p11"/>
    <w:basedOn w:val="Normal"/>
    <w:rsid w:val="00EE595C"/>
    <w:pPr>
      <w:jc w:val="both"/>
    </w:pPr>
    <w:rPr>
      <w:rFonts w:ascii="Arial" w:hAnsi="Arial" w:cs="Arial"/>
      <w:sz w:val="14"/>
      <w:szCs w:val="14"/>
      <w:lang w:eastAsia="pt-BR"/>
    </w:rPr>
  </w:style>
  <w:style w:type="paragraph" w:customStyle="1" w:styleId="p12">
    <w:name w:val="p12"/>
    <w:basedOn w:val="Normal"/>
    <w:rsid w:val="00EE595C"/>
    <w:pPr>
      <w:jc w:val="both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13">
    <w:name w:val="p13"/>
    <w:basedOn w:val="Normal"/>
    <w:rsid w:val="00EE595C"/>
    <w:pPr>
      <w:ind w:left="540" w:hanging="270"/>
      <w:jc w:val="both"/>
    </w:pPr>
    <w:rPr>
      <w:rFonts w:ascii="Helvetica" w:hAnsi="Helvetica" w:cs="Times New Roman"/>
      <w:sz w:val="14"/>
      <w:szCs w:val="14"/>
      <w:lang w:eastAsia="pt-BR"/>
    </w:rPr>
  </w:style>
  <w:style w:type="paragraph" w:customStyle="1" w:styleId="p14">
    <w:name w:val="p14"/>
    <w:basedOn w:val="Normal"/>
    <w:rsid w:val="00EE595C"/>
    <w:pPr>
      <w:jc w:val="both"/>
    </w:pPr>
    <w:rPr>
      <w:rFonts w:ascii="Arial" w:hAnsi="Arial" w:cs="Arial"/>
      <w:sz w:val="14"/>
      <w:szCs w:val="14"/>
      <w:lang w:eastAsia="pt-BR"/>
    </w:rPr>
  </w:style>
  <w:style w:type="paragraph" w:customStyle="1" w:styleId="p15">
    <w:name w:val="p15"/>
    <w:basedOn w:val="Normal"/>
    <w:rsid w:val="00EE595C"/>
    <w:pPr>
      <w:jc w:val="both"/>
    </w:pPr>
    <w:rPr>
      <w:rFonts w:ascii="Helvetica" w:hAnsi="Helvetica" w:cs="Times New Roman"/>
      <w:sz w:val="14"/>
      <w:szCs w:val="14"/>
      <w:lang w:eastAsia="pt-BR"/>
    </w:rPr>
  </w:style>
  <w:style w:type="character" w:customStyle="1" w:styleId="s1">
    <w:name w:val="s1"/>
    <w:basedOn w:val="Fontepargpadro"/>
    <w:rsid w:val="00EE595C"/>
    <w:rPr>
      <w:u w:val="single"/>
    </w:rPr>
  </w:style>
  <w:style w:type="character" w:customStyle="1" w:styleId="apple-converted-space">
    <w:name w:val="apple-converted-space"/>
    <w:basedOn w:val="Fontepargpadro"/>
    <w:rsid w:val="00EE595C"/>
  </w:style>
  <w:style w:type="paragraph" w:styleId="PargrafodaLista">
    <w:name w:val="List Paragraph"/>
    <w:basedOn w:val="Normal"/>
    <w:uiPriority w:val="34"/>
    <w:qFormat/>
    <w:rsid w:val="00732A32"/>
    <w:pPr>
      <w:ind w:left="720"/>
      <w:contextualSpacing/>
    </w:pPr>
  </w:style>
  <w:style w:type="character" w:customStyle="1" w:styleId="spelle">
    <w:name w:val="spelle"/>
    <w:basedOn w:val="Fontepargpadro"/>
    <w:rsid w:val="00723E4F"/>
  </w:style>
  <w:style w:type="character" w:styleId="Hyperlink">
    <w:name w:val="Hyperlink"/>
    <w:basedOn w:val="Fontepargpadro"/>
    <w:uiPriority w:val="99"/>
    <w:unhideWhenUsed/>
    <w:rsid w:val="00011B5A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0409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409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409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09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092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09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t.wikipedia.org/wiki/PCR_quantitativo_em_tempo_re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amarale</dc:creator>
  <cp:lastModifiedBy>FABRICIA SILVA SANTOS</cp:lastModifiedBy>
  <cp:revision>2</cp:revision>
  <dcterms:created xsi:type="dcterms:W3CDTF">2023-01-23T18:40:00Z</dcterms:created>
  <dcterms:modified xsi:type="dcterms:W3CDTF">2023-01-23T18:40:00Z</dcterms:modified>
</cp:coreProperties>
</file>