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01" w:rsidRPr="00285888" w:rsidRDefault="00396079" w:rsidP="00CC4101">
      <w:pPr>
        <w:jc w:val="center"/>
        <w:rPr>
          <w:b/>
          <w:bCs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-74295</wp:posOffset>
            </wp:positionV>
            <wp:extent cx="346075" cy="36576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101" w:rsidRPr="00285888">
        <w:rPr>
          <w:b/>
          <w:bCs/>
          <w:sz w:val="16"/>
          <w:szCs w:val="16"/>
        </w:rPr>
        <w:t>UNIVERSIDADE ESTADUAL DE SANTA CRUZ - UESC</w:t>
      </w:r>
    </w:p>
    <w:p w:rsidR="00CC4101" w:rsidRPr="00285888" w:rsidRDefault="00CC4101" w:rsidP="00CC4101">
      <w:pPr>
        <w:jc w:val="center"/>
        <w:rPr>
          <w:b/>
          <w:bCs/>
          <w:sz w:val="16"/>
          <w:szCs w:val="16"/>
        </w:rPr>
      </w:pPr>
      <w:r w:rsidRPr="00285888">
        <w:rPr>
          <w:b/>
          <w:bCs/>
          <w:sz w:val="16"/>
          <w:szCs w:val="16"/>
        </w:rPr>
        <w:t>PRÓ-REITORIA DE PESQUISA E PÓS-GRADUAÇÃO - PROPP</w:t>
      </w:r>
    </w:p>
    <w:p w:rsidR="00CC4101" w:rsidRPr="00285888" w:rsidRDefault="00CC4101" w:rsidP="00CC4101">
      <w:pPr>
        <w:jc w:val="center"/>
        <w:rPr>
          <w:b/>
          <w:bCs/>
          <w:sz w:val="16"/>
          <w:szCs w:val="16"/>
        </w:rPr>
      </w:pPr>
      <w:r w:rsidRPr="00285888">
        <w:rPr>
          <w:b/>
          <w:bCs/>
          <w:sz w:val="16"/>
          <w:szCs w:val="16"/>
        </w:rPr>
        <w:t xml:space="preserve">DEPARTAMENTO DE CIÊNCIAS BIOLÓGICAS - </w:t>
      </w:r>
      <w:r w:rsidR="00F07558">
        <w:rPr>
          <w:b/>
          <w:bCs/>
          <w:sz w:val="16"/>
          <w:szCs w:val="16"/>
        </w:rPr>
        <w:t>DCB</w:t>
      </w:r>
    </w:p>
    <w:p w:rsidR="00CC4101" w:rsidRDefault="00CC4101" w:rsidP="00CC4101">
      <w:pPr>
        <w:pStyle w:val="Cabealho"/>
        <w:ind w:right="360"/>
        <w:jc w:val="center"/>
      </w:pPr>
      <w:r w:rsidRPr="00285888">
        <w:rPr>
          <w:b/>
          <w:bCs/>
          <w:sz w:val="16"/>
          <w:szCs w:val="16"/>
        </w:rPr>
        <w:t xml:space="preserve">PROGRAMA DE PÓS-GRADUAÇÃO </w:t>
      </w:r>
      <w:smartTag w:uri="urn:schemas-microsoft-com:office:smarttags" w:element="PersonName">
        <w:smartTagPr>
          <w:attr w:name="ProductID" w:val="EM GEN￉TICA E BIOLOGIA"/>
        </w:smartTagPr>
        <w:r w:rsidRPr="00285888">
          <w:rPr>
            <w:b/>
            <w:bCs/>
            <w:sz w:val="16"/>
            <w:szCs w:val="16"/>
          </w:rPr>
          <w:t>EM GENÉTICA E BIOLOGIA</w:t>
        </w:r>
      </w:smartTag>
      <w:r w:rsidRPr="00285888">
        <w:rPr>
          <w:b/>
          <w:bCs/>
          <w:sz w:val="16"/>
          <w:szCs w:val="16"/>
        </w:rPr>
        <w:t xml:space="preserve"> MOLECULAR - P</w:t>
      </w:r>
      <w:r>
        <w:rPr>
          <w:b/>
          <w:bCs/>
          <w:sz w:val="16"/>
          <w:szCs w:val="16"/>
        </w:rPr>
        <w:t>PGGBM</w:t>
      </w:r>
    </w:p>
    <w:p w:rsidR="000959C8" w:rsidRDefault="000959C8"/>
    <w:p w:rsidR="00AB1313" w:rsidRDefault="00AB1313" w:rsidP="00CC4101">
      <w:pPr>
        <w:pStyle w:val="Ttulo3"/>
        <w:rPr>
          <w:rFonts w:ascii="Bookman Old Style" w:hAnsi="Bookman Old Style" w:cs="Bookman Old Style"/>
          <w:color w:val="auto"/>
          <w:sz w:val="20"/>
          <w:szCs w:val="20"/>
        </w:rPr>
      </w:pPr>
    </w:p>
    <w:p w:rsidR="00CC4101" w:rsidRDefault="00CC4101" w:rsidP="00CC4101">
      <w:pPr>
        <w:pStyle w:val="Ttulo3"/>
        <w:rPr>
          <w:rFonts w:ascii="Bookman Old Style" w:hAnsi="Bookman Old Style" w:cs="Bookman Old Style"/>
          <w:color w:val="auto"/>
          <w:sz w:val="20"/>
          <w:szCs w:val="20"/>
        </w:rPr>
      </w:pPr>
      <w:r>
        <w:rPr>
          <w:rFonts w:ascii="Bookman Old Style" w:hAnsi="Bookman Old Style" w:cs="Bookman Old Style"/>
          <w:color w:val="auto"/>
          <w:sz w:val="20"/>
          <w:szCs w:val="20"/>
        </w:rPr>
        <w:t>PROGRAMA DE DISCIPLINA</w:t>
      </w:r>
    </w:p>
    <w:p w:rsidR="00AB1313" w:rsidRDefault="00AB1313" w:rsidP="00AB1313"/>
    <w:tbl>
      <w:tblPr>
        <w:tblW w:w="10261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4"/>
        <w:gridCol w:w="7412"/>
        <w:gridCol w:w="15"/>
      </w:tblGrid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12" w:type="dxa"/>
            <w:shd w:val="clear" w:color="FFFF00" w:fill="auto"/>
          </w:tcPr>
          <w:p w:rsidR="00660F45" w:rsidRDefault="00660F45" w:rsidP="00AA5B09">
            <w:pPr>
              <w:pStyle w:val="Ttulo4"/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t xml:space="preserve">CIB </w:t>
            </w:r>
            <w:r w:rsidR="00AA5B09"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t>385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Nome da disciplina:</w:t>
            </w:r>
          </w:p>
        </w:tc>
        <w:tc>
          <w:tcPr>
            <w:tcW w:w="7412" w:type="dxa"/>
            <w:shd w:val="clear" w:color="FFFF00" w:fill="auto"/>
          </w:tcPr>
          <w:p w:rsidR="00660F45" w:rsidRDefault="006C61D7" w:rsidP="00C347C9">
            <w:pPr>
              <w:spacing w:before="40" w:after="40"/>
              <w:rPr>
                <w:rFonts w:ascii="Bookman Old Style" w:hAnsi="Bookman Old Style" w:cs="Bookman Old Style"/>
              </w:rPr>
            </w:pPr>
            <w:r w:rsidRPr="00C9403B">
              <w:rPr>
                <w:rFonts w:ascii="Bookman Old Style" w:hAnsi="Bookman Old Style" w:cs="Bookman Old Style"/>
                <w:color w:val="000000" w:themeColor="text1"/>
              </w:rPr>
              <w:t>Ferramentas </w:t>
            </w:r>
            <w:r w:rsidRPr="00C9403B">
              <w:rPr>
                <w:rFonts w:ascii="Bookman Old Style" w:hAnsi="Bookman Old Style" w:cs="Bookman Old Style"/>
                <w:i/>
                <w:iCs/>
                <w:color w:val="000000" w:themeColor="text1"/>
              </w:rPr>
              <w:t>in silico</w:t>
            </w:r>
            <w:r w:rsidRPr="00C9403B">
              <w:rPr>
                <w:rFonts w:ascii="Bookman Old Style" w:hAnsi="Bookman Old Style" w:cs="Bookman Old Style"/>
                <w:color w:val="000000" w:themeColor="text1"/>
              </w:rPr>
              <w:t> para a identificação alvos e moléculas com potencial biológico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Pré-requisitos:</w:t>
            </w:r>
          </w:p>
        </w:tc>
        <w:bookmarkStart w:id="0" w:name="Texte3"/>
        <w:tc>
          <w:tcPr>
            <w:tcW w:w="7412" w:type="dxa"/>
            <w:shd w:val="clear" w:color="FFFF00" w:fill="auto"/>
          </w:tcPr>
          <w:p w:rsidR="00660F45" w:rsidRDefault="00660F45" w:rsidP="00660F45">
            <w:pPr>
              <w:spacing w:before="40" w:after="4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Bookman Old Style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</w:rPr>
            </w:r>
            <w:r>
              <w:rPr>
                <w:rFonts w:ascii="Bookman Old Style" w:hAnsi="Bookman Old Style" w:cs="Bookman Old Style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</w:rPr>
              <w:t> </w:t>
            </w:r>
            <w:r>
              <w:rPr>
                <w:rFonts w:ascii="Bookman Old Style" w:hAnsi="Bookman Old Style" w:cs="Bookman Old Style"/>
                <w:noProof/>
              </w:rPr>
              <w:t> </w:t>
            </w:r>
            <w:r>
              <w:rPr>
                <w:rFonts w:ascii="Bookman Old Style" w:hAnsi="Bookman Old Style" w:cs="Bookman Old Style"/>
                <w:noProof/>
              </w:rPr>
              <w:t> </w:t>
            </w:r>
            <w:r>
              <w:rPr>
                <w:rFonts w:ascii="Bookman Old Style" w:hAnsi="Bookman Old Style" w:cs="Bookman Old Style"/>
                <w:noProof/>
              </w:rPr>
              <w:t> </w:t>
            </w:r>
            <w:r>
              <w:rPr>
                <w:rFonts w:ascii="Bookman Old Style" w:hAnsi="Bookman Old Style" w:cs="Bookman Old Style"/>
                <w:noProof/>
              </w:rPr>
              <w:t> </w:t>
            </w:r>
            <w:r>
              <w:rPr>
                <w:rFonts w:ascii="Bookman Old Style" w:hAnsi="Bookman Old Style" w:cs="Bookman Old Style"/>
              </w:rPr>
              <w:fldChar w:fldCharType="end"/>
            </w:r>
            <w:bookmarkEnd w:id="0"/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834" w:type="dxa"/>
            <w:shd w:val="clear" w:color="FFFF00" w:fill="auto"/>
          </w:tcPr>
          <w:p w:rsidR="00660F45" w:rsidRDefault="002207F6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Carga horária</w:t>
            </w:r>
          </w:p>
        </w:tc>
        <w:tc>
          <w:tcPr>
            <w:tcW w:w="7412" w:type="dxa"/>
            <w:shd w:val="clear" w:color="FFFF00" w:fill="auto"/>
          </w:tcPr>
          <w:p w:rsidR="00660F45" w:rsidRDefault="002207F6" w:rsidP="00065BD3">
            <w:pPr>
              <w:spacing w:before="40" w:after="40"/>
              <w:rPr>
                <w:rFonts w:ascii="Bookman Old Style" w:hAnsi="Bookman Old Style" w:cs="Bookman Old Style"/>
              </w:rPr>
            </w:pP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Teórica:</w:t>
            </w:r>
            <w:r w:rsidR="001523EE">
              <w:rPr>
                <w:rFonts w:ascii="Bookman Old Style" w:hAnsi="Bookman Old Style" w:cs="Bookman Old Style"/>
              </w:rPr>
              <w:t xml:space="preserve"> </w:t>
            </w:r>
            <w:r w:rsidR="00065BD3">
              <w:rPr>
                <w:rFonts w:ascii="Bookman Old Style" w:hAnsi="Bookman Old Style" w:cs="Bookman Old Style"/>
              </w:rPr>
              <w:t>30</w:t>
            </w:r>
            <w:r>
              <w:rPr>
                <w:rFonts w:ascii="Bookman Old Style" w:hAnsi="Bookman Old Style" w:cs="Bookman Old Style"/>
              </w:rPr>
              <w:t xml:space="preserve">   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Prática: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="006C61D7">
              <w:rPr>
                <w:rFonts w:ascii="Bookman Old Style" w:hAnsi="Bookman Old Style" w:cs="Bookman Old Style"/>
              </w:rPr>
              <w:t>30</w:t>
            </w:r>
            <w:r>
              <w:rPr>
                <w:rFonts w:ascii="Bookman Old Style" w:hAnsi="Bookman Old Style" w:cs="Bookman Old Style"/>
              </w:rPr>
              <w:t xml:space="preserve"> 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Total:</w:t>
            </w:r>
            <w:r w:rsidR="001523EE">
              <w:rPr>
                <w:rFonts w:ascii="Bookman Old Style" w:hAnsi="Bookman Old Style" w:cs="Bookman Old Style"/>
              </w:rPr>
              <w:t xml:space="preserve"> </w:t>
            </w:r>
            <w:r w:rsidR="00065BD3">
              <w:rPr>
                <w:rFonts w:ascii="Bookman Old Style" w:hAnsi="Bookman Old Style" w:cs="Bookman Old Style"/>
              </w:rPr>
              <w:t>60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Créditos:</w:t>
            </w:r>
          </w:p>
        </w:tc>
        <w:tc>
          <w:tcPr>
            <w:tcW w:w="7412" w:type="dxa"/>
            <w:shd w:val="clear" w:color="FFFF00" w:fill="auto"/>
          </w:tcPr>
          <w:p w:rsidR="00660F45" w:rsidRPr="00660F45" w:rsidRDefault="002207F6" w:rsidP="006C61D7">
            <w:pPr>
              <w:spacing w:before="40" w:after="40"/>
              <w:rPr>
                <w:rFonts w:ascii="Bookman Old Style" w:hAnsi="Bookman Old Style" w:cs="Bookman Old Style"/>
              </w:rPr>
            </w:pP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Teórica:</w:t>
            </w:r>
            <w:r w:rsidR="001523EE">
              <w:rPr>
                <w:rFonts w:ascii="Bookman Old Style" w:hAnsi="Bookman Old Style" w:cs="Bookman Old Style"/>
              </w:rPr>
              <w:t xml:space="preserve"> </w:t>
            </w:r>
            <w:r w:rsidR="00065BD3">
              <w:rPr>
                <w:rFonts w:ascii="Bookman Old Style" w:hAnsi="Bookman Old Style" w:cs="Bookman Old Style"/>
              </w:rPr>
              <w:t>2</w:t>
            </w:r>
            <w:r>
              <w:rPr>
                <w:rFonts w:ascii="Bookman Old Style" w:hAnsi="Bookman Old Style" w:cs="Bookman Old Style"/>
              </w:rPr>
              <w:t xml:space="preserve">        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Prática: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="006C61D7">
              <w:rPr>
                <w:rFonts w:ascii="Bookman Old Style" w:hAnsi="Bookman Old Style" w:cs="Bookman Old Style"/>
              </w:rPr>
              <w:t>1</w:t>
            </w:r>
            <w:r>
              <w:rPr>
                <w:rFonts w:ascii="Bookman Old Style" w:hAnsi="Bookman Old Style" w:cs="Bookman Old Style"/>
              </w:rPr>
              <w:t xml:space="preserve">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Total: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="006C61D7">
              <w:rPr>
                <w:rFonts w:ascii="Bookman Old Style" w:hAnsi="Bookman Old Style" w:cs="Bookman Old Style"/>
              </w:rPr>
              <w:t>2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834" w:type="dxa"/>
            <w:shd w:val="clear" w:color="FFFF00" w:fill="auto"/>
          </w:tcPr>
          <w:p w:rsidR="00660F45" w:rsidRDefault="002207F6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Professor</w:t>
            </w:r>
            <w:r w:rsidR="00660F45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12" w:type="dxa"/>
            <w:shd w:val="clear" w:color="FFFF00" w:fill="auto"/>
          </w:tcPr>
          <w:p w:rsidR="00660F45" w:rsidRPr="00660F45" w:rsidRDefault="006C61D7" w:rsidP="00C347C9">
            <w:pPr>
              <w:spacing w:before="40" w:after="40"/>
              <w:rPr>
                <w:rFonts w:ascii="Bookman Old Style" w:hAnsi="Bookman Old Style" w:cs="Bookman Old Style"/>
              </w:rPr>
            </w:pPr>
            <w:r w:rsidRPr="006C61D7">
              <w:rPr>
                <w:rFonts w:ascii="Bookman Old Style" w:hAnsi="Bookman Old Style" w:cs="Bookman Old Style"/>
              </w:rPr>
              <w:t>Bruno Andrade e Gesivaldo Santos</w:t>
            </w:r>
          </w:p>
        </w:tc>
      </w:tr>
      <w:tr w:rsidR="002207F6" w:rsidTr="00C347C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47"/>
          <w:jc w:val="center"/>
        </w:trPr>
        <w:tc>
          <w:tcPr>
            <w:tcW w:w="2834" w:type="dxa"/>
            <w:shd w:val="clear" w:color="FFFF00" w:fill="auto"/>
          </w:tcPr>
          <w:p w:rsidR="002207F6" w:rsidRDefault="002207F6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Assinatura:</w:t>
            </w:r>
          </w:p>
        </w:tc>
        <w:tc>
          <w:tcPr>
            <w:tcW w:w="7412" w:type="dxa"/>
            <w:shd w:val="clear" w:color="FFFF00" w:fill="auto"/>
          </w:tcPr>
          <w:p w:rsidR="002207F6" w:rsidRDefault="002207F6" w:rsidP="008B2C4A">
            <w:pPr>
              <w:spacing w:before="40" w:after="40"/>
              <w:rPr>
                <w:rFonts w:ascii="Bookman Old Style" w:hAnsi="Bookman Old Style" w:cs="Bookman Old Style"/>
              </w:rPr>
            </w:pP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Ementa:</w:t>
            </w:r>
          </w:p>
        </w:tc>
        <w:tc>
          <w:tcPr>
            <w:tcW w:w="7412" w:type="dxa"/>
            <w:shd w:val="clear" w:color="FFFF00" w:fill="auto"/>
          </w:tcPr>
          <w:p w:rsidR="00660F45" w:rsidRPr="00A01D5B" w:rsidRDefault="006C61D7" w:rsidP="002954DF">
            <w:pPr>
              <w:jc w:val="both"/>
              <w:rPr>
                <w:rFonts w:ascii="Bookman Old Style" w:hAnsi="Bookman Old Style" w:cs="Bookman Old Style"/>
                <w:color w:val="FF0000"/>
                <w:spacing w:val="-8"/>
              </w:rPr>
            </w:pPr>
            <w:r w:rsidRPr="00C9403B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</w:rPr>
              <w:t>Abordar os principais métodos e ferramentas utilizadas dentro da Bioinformática, Química Computacional e Biologia de Sistemas, aplicados à busca de novos alvos moleculares em potencial assim como moléculas isoladas de plantas, animais ou microrganismos, que possam modulá-los ou inibi-los.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Objetivos:</w:t>
            </w:r>
          </w:p>
          <w:p w:rsidR="00D479DC" w:rsidRPr="00D479DC" w:rsidRDefault="00D479DC" w:rsidP="000A1883">
            <w:pPr>
              <w:ind w:left="36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7412" w:type="dxa"/>
            <w:shd w:val="clear" w:color="FFFF00" w:fill="auto"/>
          </w:tcPr>
          <w:p w:rsidR="00660F45" w:rsidRPr="00A01D5B" w:rsidRDefault="006C61D7" w:rsidP="002954DF">
            <w:pPr>
              <w:jc w:val="both"/>
              <w:rPr>
                <w:rFonts w:ascii="Bookman Old Style" w:hAnsi="Bookman Old Style" w:cs="Bookman Old Style"/>
                <w:color w:val="FF0000"/>
              </w:rPr>
            </w:pPr>
            <w:r w:rsidRPr="00C9403B">
              <w:rPr>
                <w:rFonts w:ascii="Bookman Old Style" w:hAnsi="Bookman Old Style" w:cs="Bookman Old Style"/>
                <w:color w:val="000000" w:themeColor="text1"/>
                <w:kern w:val="1"/>
              </w:rPr>
              <w:t>Promover aos estudantes de pós-graduação os conhecimentos teóricos e práticos necessários para o uso de ferramentas da Bioinformática e Química Computacional, capacitando-os a manipulação e seleção de moléculas bioativas e seus respectivos alvos.</w:t>
            </w:r>
          </w:p>
        </w:tc>
      </w:tr>
      <w:tr w:rsidR="00660F45" w:rsidTr="002207F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Metodologia:</w:t>
            </w:r>
          </w:p>
        </w:tc>
        <w:tc>
          <w:tcPr>
            <w:tcW w:w="7412" w:type="dxa"/>
            <w:shd w:val="clear" w:color="auto" w:fill="FFFFFF"/>
          </w:tcPr>
          <w:p w:rsidR="00660F45" w:rsidRDefault="006C61D7" w:rsidP="00C23C37">
            <w:pPr>
              <w:jc w:val="both"/>
              <w:rPr>
                <w:rFonts w:ascii="Bookman Old Style" w:hAnsi="Bookman Old Style" w:cs="Bookman Old Style"/>
              </w:rPr>
            </w:pPr>
            <w:r w:rsidRPr="00C9403B">
              <w:rPr>
                <w:rFonts w:ascii="Bookman Old Style" w:hAnsi="Bookman Old Style" w:cs="Bookman Old Style"/>
                <w:color w:val="000000" w:themeColor="text1"/>
                <w:kern w:val="1"/>
              </w:rPr>
              <w:t>Serão ministradas aulas teóricas expositivas e prática com o uso de computadores e programas de Bioinformática e Química Computacional. Serão propostos estudos dirigidos, apresentação e discussão de artigos científicos pertinentes ao conteúdo programático.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Avaliação:</w:t>
            </w:r>
          </w:p>
        </w:tc>
        <w:tc>
          <w:tcPr>
            <w:tcW w:w="7412" w:type="dxa"/>
            <w:shd w:val="clear" w:color="FFFF00" w:fill="auto"/>
          </w:tcPr>
          <w:p w:rsidR="00660F45" w:rsidRPr="00A01D5B" w:rsidRDefault="006C61D7" w:rsidP="00C23C37">
            <w:pPr>
              <w:jc w:val="both"/>
              <w:rPr>
                <w:rFonts w:ascii="Bookman Old Style" w:hAnsi="Bookman Old Style" w:cs="Bookman Old Style"/>
                <w:color w:val="FF0000"/>
              </w:rPr>
            </w:pPr>
            <w:r w:rsidRPr="00C9403B">
              <w:rPr>
                <w:rFonts w:ascii="Bookman Old Style" w:hAnsi="Bookman Old Style" w:cs="Bookman Old Style"/>
                <w:color w:val="000000" w:themeColor="text1"/>
                <w:kern w:val="1"/>
              </w:rPr>
              <w:t>Ao final da disciplina o aluno deverá apresentar os resultados das práticas desenvolvidas durante a disciplina, na forma de seminário, compondo 100% da nota.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Conteúdo Programático:</w:t>
            </w:r>
          </w:p>
          <w:p w:rsidR="00660F45" w:rsidRPr="00D479DC" w:rsidRDefault="00660F45" w:rsidP="00660F45">
            <w:pPr>
              <w:spacing w:before="20" w:after="20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</w:p>
        </w:tc>
        <w:tc>
          <w:tcPr>
            <w:tcW w:w="7412" w:type="dxa"/>
            <w:shd w:val="clear" w:color="FFFF00" w:fill="auto"/>
          </w:tcPr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  <w:r w:rsidRPr="00C9403B">
              <w:rPr>
                <w:rFonts w:ascii="Bookman Old Style" w:hAnsi="Bookman Old Style" w:cs="Bookman Old Style"/>
                <w:b/>
                <w:bCs/>
                <w:color w:val="000000" w:themeColor="text1"/>
                <w:kern w:val="1"/>
              </w:rPr>
              <w:t xml:space="preserve">- </w:t>
            </w:r>
            <w:r w:rsidRPr="00C9403B">
              <w:rPr>
                <w:rFonts w:ascii="Bookman Old Style" w:hAnsi="Bookman Old Style" w:cs="Bookman Old Style"/>
                <w:color w:val="000000" w:themeColor="text1"/>
                <w:kern w:val="1"/>
              </w:rPr>
              <w:t>Bancos de dados de proteínas</w:t>
            </w: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  <w:r w:rsidRPr="00C9403B">
              <w:rPr>
                <w:rFonts w:ascii="Bookman Old Style" w:hAnsi="Bookman Old Style" w:cs="Bookman Old Style"/>
                <w:color w:val="000000" w:themeColor="text1"/>
                <w:kern w:val="1"/>
              </w:rPr>
              <w:t>- Bancos de dados de moléculas bioativas</w:t>
            </w: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  <w:r w:rsidRPr="00C9403B">
              <w:rPr>
                <w:rFonts w:ascii="Bookman Old Style" w:hAnsi="Bookman Old Style" w:cs="Bookman Old Style"/>
                <w:color w:val="000000" w:themeColor="text1"/>
                <w:kern w:val="1"/>
              </w:rPr>
              <w:t>- Introdução à modelagem molecular</w:t>
            </w: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  <w:r w:rsidRPr="00C9403B">
              <w:rPr>
                <w:rFonts w:ascii="Bookman Old Style" w:hAnsi="Bookman Old Style" w:cs="Bookman Old Style"/>
                <w:color w:val="000000" w:themeColor="text1"/>
                <w:kern w:val="1"/>
              </w:rPr>
              <w:t>- Modelagem por Homologia</w:t>
            </w: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  <w:r w:rsidRPr="00C9403B">
              <w:rPr>
                <w:rFonts w:ascii="Bookman Old Style" w:hAnsi="Bookman Old Style" w:cs="Bookman Old Style"/>
                <w:color w:val="000000" w:themeColor="text1"/>
                <w:kern w:val="1"/>
              </w:rPr>
              <w:t>- Acoplamento molecular</w:t>
            </w: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  <w:r w:rsidRPr="00C9403B">
              <w:rPr>
                <w:rFonts w:ascii="Bookman Old Style" w:hAnsi="Bookman Old Style" w:cs="Bookman Old Style"/>
                <w:color w:val="000000" w:themeColor="text1"/>
                <w:kern w:val="1"/>
              </w:rPr>
              <w:t>- Triagem virtual</w:t>
            </w: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  <w:r w:rsidRPr="00C9403B">
              <w:rPr>
                <w:rFonts w:ascii="Bookman Old Style" w:hAnsi="Bookman Old Style" w:cs="Bookman Old Style"/>
                <w:color w:val="000000" w:themeColor="text1"/>
                <w:kern w:val="1"/>
              </w:rPr>
              <w:t>- Triagem virtual inversa</w:t>
            </w: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  <w:r w:rsidRPr="00C9403B">
              <w:rPr>
                <w:rFonts w:ascii="Bookman Old Style" w:hAnsi="Bookman Old Style" w:cs="Bookman Old Style"/>
                <w:color w:val="000000" w:themeColor="text1"/>
                <w:kern w:val="1"/>
              </w:rPr>
              <w:t>- Dinâmica Molecular</w:t>
            </w: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  <w:r w:rsidRPr="00C9403B">
              <w:rPr>
                <w:rFonts w:ascii="Bookman Old Style" w:hAnsi="Bookman Old Style" w:cs="Bookman Old Style"/>
                <w:color w:val="000000" w:themeColor="text1"/>
                <w:kern w:val="1"/>
              </w:rPr>
              <w:t>- Introdução à Biologia de Sistemas</w:t>
            </w: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  <w:r w:rsidRPr="00C9403B">
              <w:rPr>
                <w:rFonts w:ascii="Bookman Old Style" w:hAnsi="Bookman Old Style" w:cs="Bookman Old Style"/>
                <w:color w:val="000000" w:themeColor="text1"/>
                <w:kern w:val="1"/>
              </w:rPr>
              <w:t>- Análise de dados em Biologia de Sistemas</w:t>
            </w:r>
          </w:p>
          <w:p w:rsidR="006C61D7" w:rsidRPr="00C9403B" w:rsidRDefault="006C61D7" w:rsidP="006C61D7">
            <w:pPr>
              <w:widowControl w:val="0"/>
              <w:adjustRightInd w:val="0"/>
              <w:ind w:right="426"/>
              <w:rPr>
                <w:rFonts w:ascii="Bookman Old Style" w:hAnsi="Bookman Old Style" w:cs="Bookman Old Style"/>
                <w:color w:val="000000" w:themeColor="text1"/>
                <w:kern w:val="1"/>
              </w:rPr>
            </w:pPr>
          </w:p>
          <w:p w:rsidR="00660F45" w:rsidRPr="009F7EA0" w:rsidRDefault="006C61D7" w:rsidP="006C61D7">
            <w:pPr>
              <w:jc w:val="both"/>
              <w:rPr>
                <w:rFonts w:ascii="Bookman Old Style" w:hAnsi="Bookman Old Style" w:cs="Bookman Old Style"/>
              </w:rPr>
            </w:pPr>
            <w:r w:rsidRPr="00C9403B">
              <w:rPr>
                <w:rFonts w:ascii="Bookman Old Style" w:hAnsi="Bookman Old Style" w:cs="Bookman Old Style"/>
                <w:color w:val="000000" w:themeColor="text1"/>
                <w:kern w:val="1"/>
              </w:rPr>
              <w:t xml:space="preserve">- Ferramentas </w:t>
            </w:r>
            <w:r w:rsidRPr="00C9403B">
              <w:rPr>
                <w:rFonts w:ascii="Bookman Old Style" w:hAnsi="Bookman Old Style" w:cs="Bookman Old Style"/>
                <w:i/>
                <w:iCs/>
                <w:color w:val="000000" w:themeColor="text1"/>
                <w:kern w:val="1"/>
              </w:rPr>
              <w:t>in silico</w:t>
            </w:r>
            <w:r w:rsidRPr="00C9403B">
              <w:rPr>
                <w:rFonts w:ascii="Bookman Old Style" w:hAnsi="Bookman Old Style" w:cs="Bookman Old Style"/>
                <w:color w:val="000000" w:themeColor="text1"/>
                <w:kern w:val="1"/>
              </w:rPr>
              <w:t xml:space="preserve"> para Biologia de Sistemas</w:t>
            </w:r>
          </w:p>
        </w:tc>
      </w:tr>
      <w:tr w:rsidR="00660F45" w:rsidRPr="009F7EA0" w:rsidTr="00D479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Referências Bibliográficas:</w:t>
            </w:r>
          </w:p>
        </w:tc>
        <w:tc>
          <w:tcPr>
            <w:tcW w:w="7427" w:type="dxa"/>
            <w:gridSpan w:val="2"/>
            <w:shd w:val="clear" w:color="FFFF00" w:fill="auto"/>
          </w:tcPr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 xml:space="preserve">1. Young,  David  C.  Computational  drug  desing.  New  Jersey.  Wiley.  2009.  321p.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>2.  Bourne, Philip E.</w:t>
            </w:r>
            <w:r w:rsidRPr="00657CE4">
              <w:rPr>
                <w:rFonts w:ascii="Times" w:hAnsi="Times" w:cs="Times"/>
                <w:color w:val="000000" w:themeColor="text1"/>
                <w:spacing w:val="-8"/>
                <w:kern w:val="1"/>
                <w:lang w:val="en-US"/>
              </w:rPr>
              <w:t>;</w:t>
            </w: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 xml:space="preserve"> Weising, Helge.  Strucutural bioinformatics. New Jersey.  Wiley, 2003. 675p.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>3.  Abraham,  Donald  J.</w:t>
            </w:r>
            <w:r w:rsidRPr="00657CE4">
              <w:rPr>
                <w:rFonts w:ascii="Times" w:hAnsi="Times" w:cs="Times"/>
                <w:color w:val="000000" w:themeColor="text1"/>
                <w:spacing w:val="-8"/>
                <w:kern w:val="1"/>
                <w:lang w:val="en-US"/>
              </w:rPr>
              <w:t>;</w:t>
            </w: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 xml:space="preserve">  Rotella,  David.  Burger's  Medicinal  Chemistry,  Drug  Discovery and Development. 7 ed. 8 volumes. Wiley, 2010, 6416p.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lastRenderedPageBreak/>
              <w:t xml:space="preserve">4.  Patrick, Graham L. An introduction to medicinal chemistry. 4. Ed. Oxford.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 xml:space="preserve">Oxford University Press. 2009, 772p.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 xml:space="preserve">5.  Xiong, Jin. Essential Bioinformatics. New York. Combridge University Press.  2006, 362p.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 xml:space="preserve">6.  Holtje, Hans­Dieter, Folkers Gerd. Molecular modeling: basic principles and  applications. New York. Cambridge­Tokyo. 1996, 200p.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>7.  Doucet,  Jean­Pierre</w:t>
            </w:r>
            <w:r w:rsidRPr="00657CE4">
              <w:rPr>
                <w:rFonts w:ascii="Times" w:hAnsi="Times" w:cs="Times"/>
                <w:color w:val="000000" w:themeColor="text1"/>
                <w:spacing w:val="-8"/>
                <w:kern w:val="1"/>
                <w:lang w:val="en-US"/>
              </w:rPr>
              <w:t>;</w:t>
            </w: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 xml:space="preserve">  Weber,  Jacques.  Computer­Aided  Molecular  design: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 xml:space="preserve">Theory and applications. New York. Academic Press. 1996, 511p.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 xml:space="preserve">8.  Larson,  Richard  S.  Bioinformatics  and  drug  Discovery.  New  Jersey.  Humana Press. 2006, 455p.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>9.  Cramer, Christopher J. Essentials of  computational chemistry:  theory and  models. England. John Wiley &amp; Sons Ltd. 2004, 607p.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>Periódicos: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 xml:space="preserve">Bioorganic &amp; Medicinal Chemistry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 xml:space="preserve">Journal of Molecular Graphics and Modelling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 xml:space="preserve">Journal of the American Chemical Society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 xml:space="preserve">Journal of the Brazilian Chemical Society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 xml:space="preserve">International Journal of Quantum Chemistry  Bioinformatics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 xml:space="preserve">Journal of Computer­Aided Molecular Design </w:t>
            </w:r>
          </w:p>
          <w:p w:rsidR="006C61D7" w:rsidRPr="00657CE4" w:rsidRDefault="006C61D7" w:rsidP="006C61D7">
            <w:pPr>
              <w:widowControl w:val="0"/>
              <w:adjustRightInd w:val="0"/>
              <w:ind w:right="-6"/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</w:pPr>
          </w:p>
          <w:p w:rsidR="00840B6A" w:rsidRPr="009F7EA0" w:rsidRDefault="006C61D7" w:rsidP="006C61D7">
            <w:pPr>
              <w:adjustRightInd w:val="0"/>
              <w:rPr>
                <w:rFonts w:ascii="TT15Et00" w:eastAsia="TT15Et00" w:hAnsi="Calibri" w:cs="TT15Et00"/>
                <w:color w:val="254061"/>
                <w:sz w:val="15"/>
                <w:szCs w:val="15"/>
                <w:lang w:val="en-US" w:eastAsia="pt-BR"/>
              </w:rPr>
            </w:pPr>
            <w:r w:rsidRPr="00657CE4">
              <w:rPr>
                <w:rFonts w:ascii="Bookman Old Style" w:hAnsi="Bookman Old Style" w:cs="Bookman Old Style"/>
                <w:color w:val="000000" w:themeColor="text1"/>
                <w:spacing w:val="-8"/>
                <w:kern w:val="1"/>
                <w:lang w:val="en-US"/>
              </w:rPr>
              <w:t>Computational and Theoretical Chemistry</w:t>
            </w:r>
          </w:p>
          <w:p w:rsidR="00660F45" w:rsidRPr="009F7EA0" w:rsidRDefault="00660F45" w:rsidP="002207F6">
            <w:pPr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sz w:val="18"/>
                <w:szCs w:val="18"/>
                <w:lang w:val="en-US"/>
              </w:rPr>
            </w:pPr>
          </w:p>
        </w:tc>
      </w:tr>
      <w:tr w:rsidR="00660F45" w:rsidRPr="009F7EA0" w:rsidTr="00D47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1" w:type="dxa"/>
            <w:gridSpan w:val="3"/>
            <w:shd w:val="clear" w:color="FFFF00" w:fill="auto"/>
          </w:tcPr>
          <w:p w:rsidR="00660F45" w:rsidRPr="009F7EA0" w:rsidRDefault="00660F45" w:rsidP="00660F45">
            <w:pPr>
              <w:spacing w:before="40" w:after="40"/>
              <w:rPr>
                <w:rFonts w:ascii="Bookman Old Style" w:hAnsi="Bookman Old Style" w:cs="Bookman Old Style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660F45" w:rsidRPr="009F7EA0" w:rsidRDefault="00660F45" w:rsidP="00660F45">
      <w:pPr>
        <w:rPr>
          <w:lang w:val="en-US"/>
        </w:rPr>
      </w:pPr>
    </w:p>
    <w:p w:rsidR="00AB1313" w:rsidRPr="009F7EA0" w:rsidRDefault="00AB1313" w:rsidP="00AB1313">
      <w:pPr>
        <w:pStyle w:val="Corpodetexto2"/>
        <w:rPr>
          <w:rFonts w:ascii="Bookman Old Style" w:hAnsi="Bookman Old Style" w:cs="Bookman Old Style"/>
          <w:sz w:val="20"/>
          <w:szCs w:val="20"/>
          <w:lang w:val="en-US"/>
        </w:rPr>
      </w:pPr>
    </w:p>
    <w:sectPr w:rsidR="00AB1313" w:rsidRPr="009F7EA0" w:rsidSect="00A01794"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E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F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C6F32"/>
    <w:multiLevelType w:val="singleLevel"/>
    <w:tmpl w:val="86C470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F997A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E852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E64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4113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E63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8B01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AF5A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55E39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D1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E4A64E5"/>
    <w:multiLevelType w:val="multilevel"/>
    <w:tmpl w:val="EA7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compat/>
  <w:rsids>
    <w:rsidRoot w:val="00CC4101"/>
    <w:rsid w:val="00011CF5"/>
    <w:rsid w:val="000267C2"/>
    <w:rsid w:val="00065BD3"/>
    <w:rsid w:val="00077000"/>
    <w:rsid w:val="000959C8"/>
    <w:rsid w:val="000A1883"/>
    <w:rsid w:val="000A5F87"/>
    <w:rsid w:val="001464F3"/>
    <w:rsid w:val="001523EE"/>
    <w:rsid w:val="00155BE8"/>
    <w:rsid w:val="001801D5"/>
    <w:rsid w:val="00205A8D"/>
    <w:rsid w:val="002207F6"/>
    <w:rsid w:val="00226442"/>
    <w:rsid w:val="00285888"/>
    <w:rsid w:val="00291E7A"/>
    <w:rsid w:val="002954DF"/>
    <w:rsid w:val="002A430F"/>
    <w:rsid w:val="002B77FE"/>
    <w:rsid w:val="002C20B7"/>
    <w:rsid w:val="00311077"/>
    <w:rsid w:val="00357E1A"/>
    <w:rsid w:val="00396079"/>
    <w:rsid w:val="003E0EAC"/>
    <w:rsid w:val="00404E2E"/>
    <w:rsid w:val="00427056"/>
    <w:rsid w:val="004377DC"/>
    <w:rsid w:val="00450D48"/>
    <w:rsid w:val="00452347"/>
    <w:rsid w:val="0048046A"/>
    <w:rsid w:val="004D561D"/>
    <w:rsid w:val="004E13EF"/>
    <w:rsid w:val="004F34D9"/>
    <w:rsid w:val="00520708"/>
    <w:rsid w:val="00537244"/>
    <w:rsid w:val="005843E6"/>
    <w:rsid w:val="006107BB"/>
    <w:rsid w:val="006512DC"/>
    <w:rsid w:val="00657CE4"/>
    <w:rsid w:val="00660F45"/>
    <w:rsid w:val="006C61D7"/>
    <w:rsid w:val="00770104"/>
    <w:rsid w:val="007A5741"/>
    <w:rsid w:val="007D0B9E"/>
    <w:rsid w:val="00840B6A"/>
    <w:rsid w:val="0088013A"/>
    <w:rsid w:val="008A6501"/>
    <w:rsid w:val="008B2C4A"/>
    <w:rsid w:val="00915D1F"/>
    <w:rsid w:val="00920437"/>
    <w:rsid w:val="00971DB0"/>
    <w:rsid w:val="00976D52"/>
    <w:rsid w:val="009E54AB"/>
    <w:rsid w:val="009F7EA0"/>
    <w:rsid w:val="00A01794"/>
    <w:rsid w:val="00A01D5B"/>
    <w:rsid w:val="00A50832"/>
    <w:rsid w:val="00A57BA7"/>
    <w:rsid w:val="00AA5B09"/>
    <w:rsid w:val="00AB1313"/>
    <w:rsid w:val="00AC588F"/>
    <w:rsid w:val="00BA131E"/>
    <w:rsid w:val="00BC64B1"/>
    <w:rsid w:val="00BD1D5A"/>
    <w:rsid w:val="00C049BA"/>
    <w:rsid w:val="00C23C37"/>
    <w:rsid w:val="00C338DD"/>
    <w:rsid w:val="00C347C9"/>
    <w:rsid w:val="00C87E94"/>
    <w:rsid w:val="00C9403B"/>
    <w:rsid w:val="00C95CEE"/>
    <w:rsid w:val="00CA6C46"/>
    <w:rsid w:val="00CB7454"/>
    <w:rsid w:val="00CC4101"/>
    <w:rsid w:val="00D479DC"/>
    <w:rsid w:val="00D72A36"/>
    <w:rsid w:val="00DA54B2"/>
    <w:rsid w:val="00E55D36"/>
    <w:rsid w:val="00E90FFE"/>
    <w:rsid w:val="00F07558"/>
    <w:rsid w:val="00F53117"/>
    <w:rsid w:val="00F76C6B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01"/>
    <w:pPr>
      <w:autoSpaceDE w:val="0"/>
      <w:autoSpaceDN w:val="0"/>
      <w:spacing w:after="0" w:line="240" w:lineRule="auto"/>
    </w:pPr>
    <w:rPr>
      <w:sz w:val="20"/>
      <w:szCs w:val="20"/>
      <w:lang w:eastAsia="fr-FR"/>
    </w:rPr>
  </w:style>
  <w:style w:type="paragraph" w:styleId="Ttulo3">
    <w:name w:val="heading 3"/>
    <w:basedOn w:val="Normal"/>
    <w:next w:val="Normal"/>
    <w:link w:val="Ttulo3Char"/>
    <w:uiPriority w:val="99"/>
    <w:qFormat/>
    <w:rsid w:val="00CC4101"/>
    <w:pPr>
      <w:keepNext/>
      <w:jc w:val="center"/>
      <w:outlineLvl w:val="2"/>
    </w:pPr>
    <w:rPr>
      <w:rFonts w:ascii="AvantGarde Md BT" w:hAnsi="AvantGarde Md BT" w:cs="AvantGarde Md BT"/>
      <w:b/>
      <w:bCs/>
      <w:color w:val="000080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9"/>
    <w:qFormat/>
    <w:rsid w:val="00CC4101"/>
    <w:pPr>
      <w:keepNext/>
      <w:spacing w:before="40" w:after="40"/>
      <w:outlineLvl w:val="3"/>
    </w:pPr>
    <w:rPr>
      <w:smallCap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fr-FR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fr-FR"/>
    </w:rPr>
  </w:style>
  <w:style w:type="paragraph" w:styleId="Cabealho">
    <w:name w:val="header"/>
    <w:basedOn w:val="Normal"/>
    <w:link w:val="CabealhoChar"/>
    <w:uiPriority w:val="99"/>
    <w:rsid w:val="00CC41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  <w:lang w:eastAsia="fr-FR"/>
    </w:rPr>
  </w:style>
  <w:style w:type="paragraph" w:styleId="Corpodetexto2">
    <w:name w:val="Body Text 2"/>
    <w:basedOn w:val="Normal"/>
    <w:link w:val="Corpodetexto2Char"/>
    <w:uiPriority w:val="99"/>
    <w:rsid w:val="00CC4101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  <w:lang w:eastAsia="fr-FR"/>
    </w:rPr>
  </w:style>
  <w:style w:type="paragraph" w:styleId="Rodap">
    <w:name w:val="footer"/>
    <w:basedOn w:val="Normal"/>
    <w:link w:val="RodapChar"/>
    <w:uiPriority w:val="99"/>
    <w:rsid w:val="00CC410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2923</Characters>
  <Application>Microsoft Office Word</Application>
  <DocSecurity>0</DocSecurity>
  <Lines>24</Lines>
  <Paragraphs>6</Paragraphs>
  <ScaleCrop>false</ScaleCrop>
  <Company>CIRAD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 - UESC</dc:title>
  <dc:creator>MICHELI</dc:creator>
  <cp:lastModifiedBy>fssantos</cp:lastModifiedBy>
  <cp:revision>2</cp:revision>
  <cp:lastPrinted>2008-07-03T18:12:00Z</cp:lastPrinted>
  <dcterms:created xsi:type="dcterms:W3CDTF">2019-09-18T13:46:00Z</dcterms:created>
  <dcterms:modified xsi:type="dcterms:W3CDTF">2019-09-18T13:46:00Z</dcterms:modified>
</cp:coreProperties>
</file>