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5C" w:rsidRPr="00EE595C" w:rsidRDefault="00EE595C" w:rsidP="00EE595C">
      <w:pPr>
        <w:jc w:val="center"/>
        <w:rPr>
          <w:rFonts w:ascii="Times New Roman" w:hAnsi="Times New Roman" w:cs="Times New Roman"/>
          <w:sz w:val="15"/>
          <w:szCs w:val="15"/>
          <w:lang w:eastAsia="pt-BR"/>
        </w:rPr>
      </w:pPr>
    </w:p>
    <w:p w:rsidR="00EE595C" w:rsidRPr="00EE595C" w:rsidRDefault="00EE595C" w:rsidP="00EE595C">
      <w:pPr>
        <w:jc w:val="center"/>
        <w:rPr>
          <w:rFonts w:ascii="Times New Roman" w:hAnsi="Times New Roman" w:cs="Times New Roman"/>
          <w:sz w:val="15"/>
          <w:szCs w:val="15"/>
          <w:lang w:eastAsia="pt-BR"/>
        </w:rPr>
      </w:pPr>
    </w:p>
    <w:p w:rsidR="00EE595C" w:rsidRPr="00EE595C" w:rsidRDefault="00EE595C" w:rsidP="00EE595C">
      <w:pPr>
        <w:jc w:val="center"/>
        <w:rPr>
          <w:rFonts w:ascii="Arial" w:hAnsi="Arial" w:cs="Arial"/>
          <w:sz w:val="12"/>
          <w:szCs w:val="12"/>
          <w:lang w:eastAsia="pt-BR"/>
        </w:rPr>
      </w:pPr>
      <w:r w:rsidRPr="00EE595C">
        <w:rPr>
          <w:rFonts w:ascii="Arial" w:hAnsi="Arial" w:cs="Arial"/>
          <w:b/>
          <w:bCs/>
          <w:sz w:val="12"/>
          <w:szCs w:val="12"/>
          <w:lang w:eastAsia="pt-BR"/>
        </w:rPr>
        <w:t>UNIVERSIDADE ESTADUAL DE SANTA CRUZ - UESC</w:t>
      </w:r>
    </w:p>
    <w:p w:rsidR="00EE595C" w:rsidRPr="00EE595C" w:rsidRDefault="00EE595C" w:rsidP="00EE595C">
      <w:pPr>
        <w:jc w:val="center"/>
        <w:rPr>
          <w:rFonts w:ascii="Arial" w:hAnsi="Arial" w:cs="Arial"/>
          <w:sz w:val="12"/>
          <w:szCs w:val="12"/>
          <w:lang w:eastAsia="pt-BR"/>
        </w:rPr>
      </w:pPr>
      <w:r w:rsidRPr="00EE595C">
        <w:rPr>
          <w:rFonts w:ascii="Arial" w:hAnsi="Arial" w:cs="Arial"/>
          <w:b/>
          <w:bCs/>
          <w:sz w:val="12"/>
          <w:szCs w:val="12"/>
          <w:lang w:eastAsia="pt-BR"/>
        </w:rPr>
        <w:t>PRÓ-REITORIA DE PESQUISA E PÓS-GRADUAÇÃO - PROPP</w:t>
      </w:r>
      <w:bookmarkStart w:id="0" w:name="_GoBack"/>
      <w:bookmarkEnd w:id="0"/>
    </w:p>
    <w:p w:rsidR="00EE595C" w:rsidRPr="00EE595C" w:rsidRDefault="00EE595C" w:rsidP="00EE595C">
      <w:pPr>
        <w:jc w:val="center"/>
        <w:rPr>
          <w:rFonts w:ascii="Arial" w:hAnsi="Arial" w:cs="Arial"/>
          <w:sz w:val="12"/>
          <w:szCs w:val="12"/>
          <w:lang w:eastAsia="pt-BR"/>
        </w:rPr>
      </w:pPr>
      <w:r w:rsidRPr="00EE595C">
        <w:rPr>
          <w:rFonts w:ascii="Arial" w:hAnsi="Arial" w:cs="Arial"/>
          <w:b/>
          <w:bCs/>
          <w:sz w:val="12"/>
          <w:szCs w:val="12"/>
          <w:lang w:eastAsia="pt-BR"/>
        </w:rPr>
        <w:t>DEPARTAMENTO DE CIÊNCIAS BIOLÓGICAS - DCB</w:t>
      </w:r>
    </w:p>
    <w:p w:rsidR="00EE595C" w:rsidRPr="00EE595C" w:rsidRDefault="00EE595C" w:rsidP="00EE595C">
      <w:pPr>
        <w:jc w:val="center"/>
        <w:rPr>
          <w:rFonts w:ascii="Arial" w:hAnsi="Arial" w:cs="Arial"/>
          <w:sz w:val="12"/>
          <w:szCs w:val="12"/>
          <w:lang w:eastAsia="pt-BR"/>
        </w:rPr>
      </w:pPr>
      <w:r w:rsidRPr="00EE595C">
        <w:rPr>
          <w:rFonts w:ascii="Arial" w:hAnsi="Arial" w:cs="Arial"/>
          <w:b/>
          <w:bCs/>
          <w:sz w:val="12"/>
          <w:szCs w:val="12"/>
          <w:lang w:eastAsia="pt-BR"/>
        </w:rPr>
        <w:t>PROGRAMA DE PÓS-GRADUAÇÃO EM GENÉTICA E BIOLOGIA MOLECULAR - PPGGBM</w:t>
      </w:r>
    </w:p>
    <w:p w:rsidR="00EE595C" w:rsidRPr="00EE595C" w:rsidRDefault="00EE595C" w:rsidP="00EE595C">
      <w:pPr>
        <w:jc w:val="center"/>
        <w:rPr>
          <w:rFonts w:ascii="Arial" w:hAnsi="Arial" w:cs="Arial"/>
          <w:sz w:val="15"/>
          <w:szCs w:val="15"/>
          <w:lang w:eastAsia="pt-BR"/>
        </w:rPr>
      </w:pPr>
    </w:p>
    <w:p w:rsidR="00EE595C" w:rsidRPr="00EE595C" w:rsidRDefault="00EE595C" w:rsidP="00EE595C">
      <w:pPr>
        <w:jc w:val="center"/>
        <w:rPr>
          <w:rFonts w:ascii="Arial" w:hAnsi="Arial" w:cs="Arial"/>
          <w:sz w:val="15"/>
          <w:szCs w:val="15"/>
          <w:lang w:eastAsia="pt-BR"/>
        </w:rPr>
      </w:pPr>
    </w:p>
    <w:p w:rsidR="00EE595C" w:rsidRPr="00732A32" w:rsidRDefault="00EE595C" w:rsidP="00EE595C">
      <w:pPr>
        <w:jc w:val="center"/>
        <w:rPr>
          <w:rFonts w:ascii="Helvetica" w:hAnsi="Helvetica" w:cs="Helvetica"/>
          <w:sz w:val="15"/>
          <w:szCs w:val="15"/>
          <w:lang w:eastAsia="pt-BR"/>
        </w:rPr>
      </w:pPr>
      <w:r w:rsidRPr="00732A32">
        <w:rPr>
          <w:rFonts w:ascii="Helvetica" w:hAnsi="Helvetica" w:cs="Helvetica"/>
          <w:b/>
          <w:bCs/>
          <w:sz w:val="15"/>
          <w:szCs w:val="15"/>
          <w:u w:val="single"/>
          <w:lang w:eastAsia="pt-BR"/>
        </w:rPr>
        <w:t>PROGRAMA DE DISCIPLINA</w:t>
      </w:r>
    </w:p>
    <w:p w:rsidR="00EE595C" w:rsidRPr="00732A32" w:rsidRDefault="00EE595C" w:rsidP="00EE595C">
      <w:pPr>
        <w:rPr>
          <w:rFonts w:ascii="Helvetica" w:hAnsi="Helvetica" w:cs="Helvetica"/>
          <w:sz w:val="14"/>
          <w:szCs w:val="14"/>
          <w:lang w:eastAsia="pt-BR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2078"/>
        <w:gridCol w:w="282"/>
        <w:gridCol w:w="2060"/>
        <w:gridCol w:w="282"/>
        <w:gridCol w:w="1465"/>
        <w:gridCol w:w="635"/>
      </w:tblGrid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CÓDIGO: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CIB</w:t>
            </w:r>
            <w:r w:rsidR="0044653A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080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DISCIPLINA: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44653A" w:rsidP="00EE595C">
            <w:pPr>
              <w:spacing w:before="30" w:after="30"/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>T.E.</w:t>
            </w:r>
            <w:proofErr w:type="spellEnd"/>
            <w:r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>em</w:t>
            </w:r>
            <w:proofErr w:type="gramEnd"/>
            <w:r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 xml:space="preserve"> GBM I: </w:t>
            </w:r>
            <w:r w:rsidR="00EE595C" w:rsidRPr="00732A32"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>Leitura</w:t>
            </w:r>
            <w:r w:rsidR="00EE595C"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276D5B" w:rsidRPr="00732A32"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>crítica</w:t>
            </w:r>
            <w:r w:rsidR="00EE595C"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E595C" w:rsidRPr="00732A32"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>de</w:t>
            </w:r>
            <w:r w:rsidR="00EE595C"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E595C" w:rsidRPr="00732A32"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>artigos</w:t>
            </w:r>
            <w:r w:rsidR="00EE595C"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E595C" w:rsidRPr="00732A32"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>científicos</w:t>
            </w:r>
            <w:r w:rsidR="00EE595C"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E595C" w:rsidRPr="00732A32">
              <w:rPr>
                <w:rFonts w:ascii="Helvetica" w:eastAsia="Calibri" w:hAnsi="Helvetica" w:cs="Helvetica"/>
                <w:b/>
                <w:bCs/>
                <w:sz w:val="18"/>
                <w:szCs w:val="18"/>
                <w:lang w:eastAsia="pt-BR"/>
              </w:rPr>
              <w:t>em Biologia Molecular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PRÉ-REQUISITOS: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Ser mestrando ou doutorando do programa de pós-graduação em genética e biologia molecular e alunos de iniciação científica vinculados ao centro de biotecnologia e genética - CBG da UESC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TEÓRICA: 30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PRÁTICA: 30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60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CRÉDITO: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 xml:space="preserve">TEÓRICA: </w:t>
            </w:r>
            <w:r w:rsidR="0021205D"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 xml:space="preserve">PRÁTICA: </w:t>
            </w:r>
            <w:r w:rsidR="0021205D"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3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PROFESSOR (A):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Dra. Akyla Maria Martins Alves </w:t>
            </w:r>
          </w:p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Dra. Milena do Amaral Santos </w:t>
            </w:r>
          </w:p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</w:tr>
      <w:tr w:rsidR="00EE595C" w:rsidRPr="00732A32" w:rsidTr="00EE595C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ASSINATURA:</w:t>
            </w:r>
          </w:p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  <w:p w:rsidR="00EE595C" w:rsidRPr="00732A32" w:rsidRDefault="00EE595C" w:rsidP="00EE595C">
            <w:pPr>
              <w:spacing w:before="30" w:after="30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EMENTA: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276D5B" w:rsidP="00924C74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disciplina 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irá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incentivar a leitura 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crítica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de artigos científicos, despertando no </w:t>
            </w:r>
            <w:r w:rsidR="00874EFB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pós-graduando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e alunos de graduação </w:t>
            </w:r>
            <w:r w:rsidR="00874EFB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a capacidade de 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absorver as melhores informações do artigo e aplic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á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-los ao seu projeto de pesquisa,</w:t>
            </w:r>
            <w:r w:rsidR="00874EFB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seja na forma metodológica, cientifica </w:t>
            </w:r>
            <w:r w:rsidR="00C17764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ou</w:t>
            </w:r>
            <w:r w:rsidR="00874EFB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teórica. Além disso, </w:t>
            </w:r>
            <w:r w:rsidR="00866674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as discussões serão focadas no desenvolvimento do senso </w:t>
            </w:r>
            <w:r w:rsidR="00B5538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crítico,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para promover questionamentos</w:t>
            </w:r>
            <w:r w:rsidR="00874EFB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e quando possível, </w:t>
            </w:r>
            <w:r w:rsidR="00B5538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levar o aluno 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</w:t>
            </w:r>
            <w:r w:rsidR="00B5538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propor </w:t>
            </w:r>
            <w:r w:rsidR="00874EFB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novas hipóteses </w:t>
            </w:r>
            <w:r w:rsidR="00B5538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para o</w:t>
            </w:r>
            <w:r w:rsidR="00874EFB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trabalho discutido na área de biologia molecular.</w:t>
            </w:r>
            <w:r w:rsidR="00592788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Serão abordados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</w:t>
            </w:r>
            <w:r w:rsidR="00B5538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artigos preferencialmente na área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de </w:t>
            </w:r>
            <w:r w:rsidR="00B5538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estudo funcional de genes associado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a bioinformática</w:t>
            </w:r>
            <w:r w:rsidR="00B5538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;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</w:t>
            </w:r>
            <w:r w:rsidR="00924C74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caracterização de moléculas para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produção de produtos biotecnológicos</w:t>
            </w:r>
            <w:r w:rsidR="00924C74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; e áreas afins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. </w:t>
            </w:r>
            <w:r w:rsidR="00924C74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 disciplina terá maior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enfoque 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às</w:t>
            </w:r>
            <w:r w:rsidR="00924C74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temáticas que 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sejam co</w:t>
            </w:r>
            <w:r w:rsidR="00924C74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mpatíveis com a área de estudo 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de cada discente para que venha trazer mais conhecimento teórico durante a redação de artigos científicos. 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OBJETIVOS: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76D5B" w:rsidRPr="00732A32" w:rsidRDefault="00276D5B" w:rsidP="002678B3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</w:rPr>
              <w:t xml:space="preserve">Pesquisar, realizar leitura, interpretar e discutir artigos científicos de revistas nacionais ou internacionais </w:t>
            </w:r>
            <w:proofErr w:type="spellStart"/>
            <w:r w:rsidRPr="00732A32">
              <w:rPr>
                <w:rFonts w:ascii="Helvetica" w:hAnsi="Helvetica" w:cs="Helvetica"/>
                <w:sz w:val="18"/>
                <w:szCs w:val="18"/>
              </w:rPr>
              <w:t>Qualis</w:t>
            </w:r>
            <w:proofErr w:type="spellEnd"/>
            <w:r w:rsidRPr="00732A32">
              <w:rPr>
                <w:rFonts w:ascii="Helvetica" w:hAnsi="Helvetica" w:cs="Helvetica"/>
                <w:sz w:val="18"/>
                <w:szCs w:val="18"/>
              </w:rPr>
              <w:t xml:space="preserve"> "A" 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de relevância na área de biologia molecular</w:t>
            </w:r>
            <w:r w:rsidRPr="00732A3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METODOLOGIA: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F427D1" w:rsidP="002678B3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Apresentação de artigo cientifico</w:t>
            </w:r>
            <w:r w:rsidR="00513B26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</w:t>
            </w:r>
            <w:r w:rsidR="00732A3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e</w:t>
            </w:r>
            <w:r w:rsidR="00513B26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discussão em grupo</w:t>
            </w:r>
            <w:r w:rsidR="00732A3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, </w:t>
            </w:r>
            <w:r w:rsidR="00BC2E88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por meio de projeção, ou de forma livre a escolha do aluno responsável pela discussão do dia.</w:t>
            </w:r>
          </w:p>
          <w:p w:rsidR="00513B26" w:rsidRPr="00732A32" w:rsidRDefault="00513B26" w:rsidP="00732A3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Espaço para o levantamento de </w:t>
            </w:r>
            <w:r w:rsidR="00732A3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críticas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;</w:t>
            </w:r>
            <w:r w:rsidR="00C7279D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como por exemplo: A hipótese foi respondida?</w:t>
            </w:r>
            <w:r w:rsidR="00732A3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Q</w:t>
            </w:r>
            <w:r w:rsidR="00C7279D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uais outras hipóteses podem ser sugeridas </w:t>
            </w:r>
            <w:r w:rsidR="00732A3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</w:t>
            </w:r>
            <w:r w:rsidR="00C7279D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partir des</w:t>
            </w:r>
            <w:r w:rsidR="00732A3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t</w:t>
            </w:r>
            <w:r w:rsidR="00C7279D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e trabalho?</w:t>
            </w:r>
          </w:p>
          <w:p w:rsidR="00EE595C" w:rsidRPr="00732A32" w:rsidRDefault="00C7279D" w:rsidP="00732A3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Espaço para discussão da aplicabilidade do artigo estudado</w:t>
            </w:r>
            <w:r w:rsidR="00732A3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:</w:t>
            </w:r>
            <w:r w:rsidR="00BC2E88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Como posso aplicar o estudo </w:t>
            </w:r>
            <w:r w:rsidR="00732A32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crítico</w:t>
            </w:r>
            <w:r w:rsidR="00BC2E88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do artigo em meu projeto de pesquisa?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AVALIAÇÃO: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BC2E88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 avaliação será por meio de seminários ref</w:t>
            </w:r>
            <w:r w:rsidR="00BC2E88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erentes aos artigos na área de biologia molecular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. Cada discente será avaliado individualmente através do seu desempenho na procura e análise </w:t>
            </w:r>
            <w:r w:rsidR="00BC2E88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do artigo cientifico escolhido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e participação da análise crítica </w:t>
            </w:r>
            <w:r w:rsidR="00BC2E88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do seminário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de outros discentes matriculados na disciplina. 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CONTEÚDO PROGRAMÁTICO:</w:t>
            </w:r>
          </w:p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BC2E88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Técnicas </w:t>
            </w:r>
            <w:r w:rsidR="00E45BFD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e metodologias em 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biologia molecular;</w:t>
            </w:r>
          </w:p>
          <w:p w:rsidR="00EE595C" w:rsidRPr="00732A32" w:rsidRDefault="00E45BFD" w:rsidP="00BC2E88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Ferramentas de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bioinformática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para estudo funcional de genes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; </w:t>
            </w:r>
          </w:p>
          <w:p w:rsidR="00EE595C" w:rsidRPr="00732A32" w:rsidRDefault="00E45BFD" w:rsidP="00BC2E88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Aplicações de técnicas de biologia para produção de produtos biotecnológicos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;</w:t>
            </w:r>
          </w:p>
          <w:p w:rsidR="00E45BFD" w:rsidRPr="00732A32" w:rsidRDefault="00E45BFD" w:rsidP="00BC2E88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Noções de discussão de dados para estudos em biologia molecular</w:t>
            </w:r>
            <w:r w:rsidR="00EE595C"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;</w:t>
            </w:r>
          </w:p>
        </w:tc>
      </w:tr>
      <w:tr w:rsidR="00EE595C" w:rsidRPr="00732A32" w:rsidTr="00EE595C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spacing w:before="15" w:after="15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b/>
                <w:bCs/>
                <w:sz w:val="18"/>
                <w:szCs w:val="18"/>
                <w:lang w:eastAsia="pt-BR"/>
              </w:rPr>
              <w:t>REFERÊNCIA BIBLIOGRÁFICA: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595C" w:rsidRPr="00732A32" w:rsidRDefault="00EE595C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ALBERTS, B.; BRAY, D.; LEWIS, J.; RAFF, M.; ROBERTS, K.; WATSON, J. D. Biologia molecular da célula. Porto Alegre: Artes Médicas, 2009.</w:t>
            </w:r>
          </w:p>
          <w:p w:rsidR="00EE595C" w:rsidRPr="00732A32" w:rsidRDefault="00EE595C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  <w:p w:rsidR="00732A32" w:rsidRPr="00732A32" w:rsidRDefault="00732A32" w:rsidP="00732A32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</w:rPr>
              <w:t xml:space="preserve">Artigos científicos </w:t>
            </w:r>
            <w:proofErr w:type="spellStart"/>
            <w:r w:rsidRPr="00732A32">
              <w:rPr>
                <w:rFonts w:ascii="Helvetica" w:hAnsi="Helvetica" w:cs="Helvetica"/>
                <w:sz w:val="18"/>
                <w:szCs w:val="18"/>
              </w:rPr>
              <w:t>Qualis</w:t>
            </w:r>
            <w:proofErr w:type="spellEnd"/>
            <w:r w:rsidRPr="00732A32">
              <w:rPr>
                <w:rFonts w:ascii="Helvetica" w:hAnsi="Helvetica" w:cs="Helvetica"/>
                <w:sz w:val="18"/>
                <w:szCs w:val="18"/>
              </w:rPr>
              <w:t xml:space="preserve"> "A". Revistas nacionais e internacionais.</w:t>
            </w:r>
          </w:p>
          <w:p w:rsidR="00732A32" w:rsidRPr="00732A32" w:rsidRDefault="00732A32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  <w:p w:rsidR="00EE595C" w:rsidRPr="00732A32" w:rsidRDefault="00EE595C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val="fr-FR" w:eastAsia="pt-BR"/>
              </w:rPr>
              <w:t xml:space="preserve">GRIFFITHS, A.J.F. et al. </w:t>
            </w: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Introdução à Genética. Rio de Janeiro: </w:t>
            </w:r>
            <w:proofErr w:type="spellStart"/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Ed.Guanabara</w:t>
            </w:r>
            <w:proofErr w:type="spellEnd"/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Koogan</w:t>
            </w:r>
            <w:proofErr w:type="spellEnd"/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, 2016.</w:t>
            </w:r>
          </w:p>
          <w:p w:rsidR="00EE595C" w:rsidRPr="00732A32" w:rsidRDefault="00EE595C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  <w:p w:rsidR="00EE595C" w:rsidRPr="00732A32" w:rsidRDefault="00EE595C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 xml:space="preserve">LEHNINGER, A.L.; NELSON, D.L.; COX, M.M. Princípios de Bioquímica. 2. ed. São Paulo: </w:t>
            </w:r>
            <w:proofErr w:type="spellStart"/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Sarvier</w:t>
            </w:r>
            <w:proofErr w:type="spellEnd"/>
            <w:r w:rsidRPr="00732A32">
              <w:rPr>
                <w:rFonts w:ascii="Helvetica" w:hAnsi="Helvetica" w:cs="Helvetica"/>
                <w:sz w:val="18"/>
                <w:szCs w:val="18"/>
                <w:lang w:eastAsia="pt-BR"/>
              </w:rPr>
              <w:t>, 2010. </w:t>
            </w:r>
          </w:p>
          <w:p w:rsidR="00EE595C" w:rsidRPr="00732A32" w:rsidRDefault="00EE595C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  <w:p w:rsidR="00EE595C" w:rsidRPr="00732A32" w:rsidRDefault="00EE595C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  <w:p w:rsidR="00EE595C" w:rsidRPr="00732A32" w:rsidRDefault="00EE595C" w:rsidP="00EE595C">
            <w:pPr>
              <w:jc w:val="both"/>
              <w:rPr>
                <w:rFonts w:ascii="Helvetica" w:hAnsi="Helvetica" w:cs="Helvetica"/>
                <w:sz w:val="18"/>
                <w:szCs w:val="18"/>
                <w:lang w:eastAsia="pt-BR"/>
              </w:rPr>
            </w:pPr>
          </w:p>
        </w:tc>
      </w:tr>
    </w:tbl>
    <w:p w:rsidR="00EE595C" w:rsidRPr="00EE595C" w:rsidRDefault="00EE595C" w:rsidP="00EE595C">
      <w:pPr>
        <w:rPr>
          <w:rFonts w:ascii="Helvetica" w:hAnsi="Helvetica" w:cs="Times New Roman"/>
          <w:sz w:val="14"/>
          <w:szCs w:val="14"/>
          <w:lang w:eastAsia="pt-BR"/>
        </w:rPr>
      </w:pPr>
    </w:p>
    <w:p w:rsidR="00742A97" w:rsidRDefault="0044653A"/>
    <w:sectPr w:rsidR="00742A97" w:rsidSect="00215C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E46"/>
    <w:multiLevelType w:val="hybridMultilevel"/>
    <w:tmpl w:val="352A1AA2"/>
    <w:lvl w:ilvl="0" w:tplc="E19A8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95C"/>
    <w:rsid w:val="000634DA"/>
    <w:rsid w:val="00145131"/>
    <w:rsid w:val="001F77AD"/>
    <w:rsid w:val="0021205D"/>
    <w:rsid w:val="00215C9B"/>
    <w:rsid w:val="002678B3"/>
    <w:rsid w:val="00276D5B"/>
    <w:rsid w:val="0044653A"/>
    <w:rsid w:val="00513B26"/>
    <w:rsid w:val="00592788"/>
    <w:rsid w:val="00732A32"/>
    <w:rsid w:val="00866674"/>
    <w:rsid w:val="00874EFB"/>
    <w:rsid w:val="00924C74"/>
    <w:rsid w:val="00B55382"/>
    <w:rsid w:val="00BC2E88"/>
    <w:rsid w:val="00C17764"/>
    <w:rsid w:val="00C7279D"/>
    <w:rsid w:val="00E45BFD"/>
    <w:rsid w:val="00EE595C"/>
    <w:rsid w:val="00F4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EE595C"/>
    <w:pPr>
      <w:jc w:val="center"/>
    </w:pPr>
    <w:rPr>
      <w:rFonts w:ascii="Times New Roman" w:hAnsi="Times New Roman" w:cs="Times New Roman"/>
      <w:sz w:val="15"/>
      <w:szCs w:val="15"/>
      <w:lang w:eastAsia="pt-BR"/>
    </w:rPr>
  </w:style>
  <w:style w:type="paragraph" w:customStyle="1" w:styleId="p2">
    <w:name w:val="p2"/>
    <w:basedOn w:val="Normal"/>
    <w:rsid w:val="00EE595C"/>
    <w:pPr>
      <w:jc w:val="center"/>
    </w:pPr>
    <w:rPr>
      <w:rFonts w:ascii="Arial" w:hAnsi="Arial" w:cs="Arial"/>
      <w:sz w:val="12"/>
      <w:szCs w:val="12"/>
      <w:lang w:eastAsia="pt-BR"/>
    </w:rPr>
  </w:style>
  <w:style w:type="paragraph" w:customStyle="1" w:styleId="p3">
    <w:name w:val="p3"/>
    <w:basedOn w:val="Normal"/>
    <w:rsid w:val="00EE595C"/>
    <w:pPr>
      <w:jc w:val="center"/>
    </w:pPr>
    <w:rPr>
      <w:rFonts w:ascii="Arial" w:hAnsi="Arial" w:cs="Arial"/>
      <w:sz w:val="15"/>
      <w:szCs w:val="15"/>
      <w:lang w:eastAsia="pt-BR"/>
    </w:rPr>
  </w:style>
  <w:style w:type="paragraph" w:customStyle="1" w:styleId="p4">
    <w:name w:val="p4"/>
    <w:basedOn w:val="Normal"/>
    <w:rsid w:val="00EE595C"/>
    <w:pPr>
      <w:jc w:val="center"/>
    </w:pPr>
    <w:rPr>
      <w:rFonts w:ascii="Arial" w:hAnsi="Arial" w:cs="Arial"/>
      <w:sz w:val="15"/>
      <w:szCs w:val="15"/>
      <w:lang w:eastAsia="pt-BR"/>
    </w:rPr>
  </w:style>
  <w:style w:type="paragraph" w:customStyle="1" w:styleId="p5">
    <w:name w:val="p5"/>
    <w:basedOn w:val="Normal"/>
    <w:rsid w:val="00EE595C"/>
    <w:rPr>
      <w:rFonts w:ascii="Helvetica" w:hAnsi="Helvetica" w:cs="Times New Roman"/>
      <w:sz w:val="14"/>
      <w:szCs w:val="14"/>
      <w:lang w:eastAsia="pt-BR"/>
    </w:rPr>
  </w:style>
  <w:style w:type="paragraph" w:customStyle="1" w:styleId="p6">
    <w:name w:val="p6"/>
    <w:basedOn w:val="Normal"/>
    <w:rsid w:val="00EE595C"/>
    <w:pPr>
      <w:spacing w:before="15" w:after="15"/>
    </w:pPr>
    <w:rPr>
      <w:rFonts w:ascii="Helvetica" w:hAnsi="Helvetica" w:cs="Times New Roman"/>
      <w:sz w:val="14"/>
      <w:szCs w:val="14"/>
      <w:lang w:eastAsia="pt-BR"/>
    </w:rPr>
  </w:style>
  <w:style w:type="paragraph" w:customStyle="1" w:styleId="p7">
    <w:name w:val="p7"/>
    <w:basedOn w:val="Normal"/>
    <w:rsid w:val="00EE595C"/>
    <w:pPr>
      <w:spacing w:before="30" w:after="30"/>
    </w:pPr>
    <w:rPr>
      <w:rFonts w:ascii="Helvetica" w:hAnsi="Helvetica" w:cs="Times New Roman"/>
      <w:sz w:val="14"/>
      <w:szCs w:val="14"/>
      <w:lang w:eastAsia="pt-BR"/>
    </w:rPr>
  </w:style>
  <w:style w:type="paragraph" w:customStyle="1" w:styleId="p8">
    <w:name w:val="p8"/>
    <w:basedOn w:val="Normal"/>
    <w:rsid w:val="00EE595C"/>
    <w:pPr>
      <w:spacing w:before="30" w:after="30"/>
      <w:jc w:val="both"/>
    </w:pPr>
    <w:rPr>
      <w:rFonts w:ascii="Helvetica" w:hAnsi="Helvetica" w:cs="Times New Roman"/>
      <w:sz w:val="14"/>
      <w:szCs w:val="14"/>
      <w:lang w:eastAsia="pt-BR"/>
    </w:rPr>
  </w:style>
  <w:style w:type="paragraph" w:customStyle="1" w:styleId="p9">
    <w:name w:val="p9"/>
    <w:basedOn w:val="Normal"/>
    <w:rsid w:val="00EE595C"/>
    <w:pPr>
      <w:spacing w:before="30" w:after="30"/>
    </w:pPr>
    <w:rPr>
      <w:rFonts w:ascii="Helvetica" w:hAnsi="Helvetica" w:cs="Times New Roman"/>
      <w:sz w:val="14"/>
      <w:szCs w:val="14"/>
      <w:lang w:eastAsia="pt-BR"/>
    </w:rPr>
  </w:style>
  <w:style w:type="paragraph" w:customStyle="1" w:styleId="p10">
    <w:name w:val="p10"/>
    <w:basedOn w:val="Normal"/>
    <w:rsid w:val="00EE595C"/>
    <w:pPr>
      <w:spacing w:before="15" w:after="15"/>
    </w:pPr>
    <w:rPr>
      <w:rFonts w:ascii="Helvetica" w:hAnsi="Helvetica" w:cs="Times New Roman"/>
      <w:sz w:val="14"/>
      <w:szCs w:val="14"/>
      <w:lang w:eastAsia="pt-BR"/>
    </w:rPr>
  </w:style>
  <w:style w:type="paragraph" w:customStyle="1" w:styleId="p11">
    <w:name w:val="p11"/>
    <w:basedOn w:val="Normal"/>
    <w:rsid w:val="00EE595C"/>
    <w:pPr>
      <w:jc w:val="both"/>
    </w:pPr>
    <w:rPr>
      <w:rFonts w:ascii="Arial" w:hAnsi="Arial" w:cs="Arial"/>
      <w:sz w:val="14"/>
      <w:szCs w:val="14"/>
      <w:lang w:eastAsia="pt-BR"/>
    </w:rPr>
  </w:style>
  <w:style w:type="paragraph" w:customStyle="1" w:styleId="p12">
    <w:name w:val="p12"/>
    <w:basedOn w:val="Normal"/>
    <w:rsid w:val="00EE595C"/>
    <w:pPr>
      <w:jc w:val="both"/>
    </w:pPr>
    <w:rPr>
      <w:rFonts w:ascii="Helvetica" w:hAnsi="Helvetica" w:cs="Times New Roman"/>
      <w:sz w:val="14"/>
      <w:szCs w:val="14"/>
      <w:lang w:eastAsia="pt-BR"/>
    </w:rPr>
  </w:style>
  <w:style w:type="paragraph" w:customStyle="1" w:styleId="p13">
    <w:name w:val="p13"/>
    <w:basedOn w:val="Normal"/>
    <w:rsid w:val="00EE595C"/>
    <w:pPr>
      <w:ind w:left="540" w:hanging="270"/>
      <w:jc w:val="both"/>
    </w:pPr>
    <w:rPr>
      <w:rFonts w:ascii="Helvetica" w:hAnsi="Helvetica" w:cs="Times New Roman"/>
      <w:sz w:val="14"/>
      <w:szCs w:val="14"/>
      <w:lang w:eastAsia="pt-BR"/>
    </w:rPr>
  </w:style>
  <w:style w:type="paragraph" w:customStyle="1" w:styleId="p14">
    <w:name w:val="p14"/>
    <w:basedOn w:val="Normal"/>
    <w:rsid w:val="00EE595C"/>
    <w:pPr>
      <w:jc w:val="both"/>
    </w:pPr>
    <w:rPr>
      <w:rFonts w:ascii="Arial" w:hAnsi="Arial" w:cs="Arial"/>
      <w:sz w:val="14"/>
      <w:szCs w:val="14"/>
      <w:lang w:eastAsia="pt-BR"/>
    </w:rPr>
  </w:style>
  <w:style w:type="paragraph" w:customStyle="1" w:styleId="p15">
    <w:name w:val="p15"/>
    <w:basedOn w:val="Normal"/>
    <w:rsid w:val="00EE595C"/>
    <w:pPr>
      <w:jc w:val="both"/>
    </w:pPr>
    <w:rPr>
      <w:rFonts w:ascii="Helvetica" w:hAnsi="Helvetica" w:cs="Times New Roman"/>
      <w:sz w:val="14"/>
      <w:szCs w:val="14"/>
      <w:lang w:eastAsia="pt-BR"/>
    </w:rPr>
  </w:style>
  <w:style w:type="character" w:customStyle="1" w:styleId="s1">
    <w:name w:val="s1"/>
    <w:basedOn w:val="Fontepargpadro"/>
    <w:rsid w:val="00EE595C"/>
    <w:rPr>
      <w:u w:val="single"/>
    </w:rPr>
  </w:style>
  <w:style w:type="character" w:customStyle="1" w:styleId="apple-converted-space">
    <w:name w:val="apple-converted-space"/>
    <w:basedOn w:val="Fontepargpadro"/>
    <w:rsid w:val="00EE595C"/>
  </w:style>
  <w:style w:type="paragraph" w:styleId="PargrafodaLista">
    <w:name w:val="List Paragraph"/>
    <w:basedOn w:val="Normal"/>
    <w:uiPriority w:val="34"/>
    <w:qFormat/>
    <w:rsid w:val="00732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amarale</dc:creator>
  <cp:lastModifiedBy>fssantos</cp:lastModifiedBy>
  <cp:revision>2</cp:revision>
  <dcterms:created xsi:type="dcterms:W3CDTF">2019-09-18T16:50:00Z</dcterms:created>
  <dcterms:modified xsi:type="dcterms:W3CDTF">2019-09-18T16:50:00Z</dcterms:modified>
</cp:coreProperties>
</file>