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01" w:rsidRPr="00285888" w:rsidRDefault="00EA1C6E" w:rsidP="00CC4101">
      <w:pPr>
        <w:jc w:val="center"/>
        <w:rPr>
          <w:b/>
          <w:bCs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-74295</wp:posOffset>
            </wp:positionV>
            <wp:extent cx="346075" cy="36576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01" w:rsidRPr="00285888">
        <w:rPr>
          <w:b/>
          <w:bCs/>
          <w:sz w:val="16"/>
          <w:szCs w:val="16"/>
        </w:rPr>
        <w:t>UNIVERSIDADE ESTADUAL DE SANTA CRUZ - UESC</w:t>
      </w:r>
    </w:p>
    <w:p w:rsidR="00CC4101" w:rsidRPr="00285888" w:rsidRDefault="00CC4101" w:rsidP="00CC4101">
      <w:pPr>
        <w:jc w:val="center"/>
        <w:rPr>
          <w:b/>
          <w:bCs/>
          <w:sz w:val="16"/>
          <w:szCs w:val="16"/>
        </w:rPr>
      </w:pPr>
      <w:r w:rsidRPr="00285888">
        <w:rPr>
          <w:b/>
          <w:bCs/>
          <w:sz w:val="16"/>
          <w:szCs w:val="16"/>
        </w:rPr>
        <w:t>PRÓ-REITORIA DE PESQUISA E PÓS-GRADUAÇÃO - PROPP</w:t>
      </w:r>
    </w:p>
    <w:p w:rsidR="00CC4101" w:rsidRPr="00285888" w:rsidRDefault="00CC4101" w:rsidP="00CC4101">
      <w:pPr>
        <w:jc w:val="center"/>
        <w:rPr>
          <w:b/>
          <w:bCs/>
          <w:sz w:val="16"/>
          <w:szCs w:val="16"/>
        </w:rPr>
      </w:pPr>
      <w:r w:rsidRPr="00285888">
        <w:rPr>
          <w:b/>
          <w:bCs/>
          <w:sz w:val="16"/>
          <w:szCs w:val="16"/>
        </w:rPr>
        <w:t xml:space="preserve">DEPARTAMENTO DE CIÊNCIAS BIOLÓGICAS - </w:t>
      </w:r>
      <w:r w:rsidR="00F07558">
        <w:rPr>
          <w:b/>
          <w:bCs/>
          <w:sz w:val="16"/>
          <w:szCs w:val="16"/>
        </w:rPr>
        <w:t>DCB</w:t>
      </w:r>
    </w:p>
    <w:p w:rsidR="00CC4101" w:rsidRDefault="00CC4101" w:rsidP="00CC4101">
      <w:pPr>
        <w:pStyle w:val="Cabealho"/>
        <w:ind w:right="360"/>
        <w:jc w:val="center"/>
      </w:pPr>
      <w:r w:rsidRPr="00285888">
        <w:rPr>
          <w:b/>
          <w:bCs/>
          <w:sz w:val="16"/>
          <w:szCs w:val="16"/>
        </w:rPr>
        <w:t xml:space="preserve">PROGRAMA DE PÓS-GRADUAÇÃO </w:t>
      </w:r>
      <w:smartTag w:uri="urn:schemas-microsoft-com:office:smarttags" w:element="PersonName">
        <w:smartTagPr>
          <w:attr w:name="ProductID" w:val="EM GEN￉TICA E BIOLOGIA"/>
        </w:smartTagPr>
        <w:r w:rsidRPr="00285888">
          <w:rPr>
            <w:b/>
            <w:bCs/>
            <w:sz w:val="16"/>
            <w:szCs w:val="16"/>
          </w:rPr>
          <w:t>EM GENÉTICA E BIOLOGIA</w:t>
        </w:r>
      </w:smartTag>
      <w:r w:rsidRPr="00285888">
        <w:rPr>
          <w:b/>
          <w:bCs/>
          <w:sz w:val="16"/>
          <w:szCs w:val="16"/>
        </w:rPr>
        <w:t xml:space="preserve"> MOLECULAR - P</w:t>
      </w:r>
      <w:r>
        <w:rPr>
          <w:b/>
          <w:bCs/>
          <w:sz w:val="16"/>
          <w:szCs w:val="16"/>
        </w:rPr>
        <w:t>PGGBM</w:t>
      </w:r>
    </w:p>
    <w:p w:rsidR="000959C8" w:rsidRDefault="000959C8"/>
    <w:p w:rsidR="00AB1313" w:rsidRDefault="00AB1313" w:rsidP="00CC4101">
      <w:pPr>
        <w:pStyle w:val="Ttulo3"/>
        <w:rPr>
          <w:rFonts w:ascii="Bookman Old Style" w:hAnsi="Bookman Old Style" w:cs="Bookman Old Style"/>
          <w:color w:val="auto"/>
          <w:sz w:val="20"/>
          <w:szCs w:val="20"/>
        </w:rPr>
      </w:pPr>
    </w:p>
    <w:p w:rsidR="00CC4101" w:rsidRDefault="00CC4101" w:rsidP="00CC4101">
      <w:pPr>
        <w:pStyle w:val="Ttulo3"/>
        <w:rPr>
          <w:rFonts w:ascii="Bookman Old Style" w:hAnsi="Bookman Old Style" w:cs="Bookman Old Style"/>
          <w:color w:val="auto"/>
          <w:sz w:val="20"/>
          <w:szCs w:val="20"/>
        </w:rPr>
      </w:pPr>
      <w:r>
        <w:rPr>
          <w:rFonts w:ascii="Bookman Old Style" w:hAnsi="Bookman Old Style" w:cs="Bookman Old Style"/>
          <w:color w:val="auto"/>
          <w:sz w:val="20"/>
          <w:szCs w:val="20"/>
        </w:rPr>
        <w:t>PROGRAMA DE DISCIPLINA</w:t>
      </w:r>
    </w:p>
    <w:p w:rsidR="00AB1313" w:rsidRDefault="00AB1313" w:rsidP="00AB1313"/>
    <w:tbl>
      <w:tblPr>
        <w:tblW w:w="10261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7412"/>
        <w:gridCol w:w="15"/>
      </w:tblGrid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12" w:type="dxa"/>
            <w:shd w:val="clear" w:color="FFFF00" w:fill="auto"/>
          </w:tcPr>
          <w:p w:rsidR="00660F45" w:rsidRDefault="00FD2707" w:rsidP="00FD2707">
            <w:pPr>
              <w:pStyle w:val="Ttulo4"/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>CIB080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Nome da disciplina:</w:t>
            </w:r>
          </w:p>
        </w:tc>
        <w:tc>
          <w:tcPr>
            <w:tcW w:w="7412" w:type="dxa"/>
            <w:shd w:val="clear" w:color="FFFF00" w:fill="auto"/>
          </w:tcPr>
          <w:p w:rsidR="00660F45" w:rsidRDefault="00FD2707" w:rsidP="00C347C9">
            <w:pPr>
              <w:spacing w:before="40" w:after="4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T.E. em GBM I: </w:t>
            </w:r>
            <w:r w:rsidR="00D21767">
              <w:rPr>
                <w:rFonts w:ascii="Bookman Old Style" w:hAnsi="Bookman Old Style" w:cs="Bookman Old Style"/>
              </w:rPr>
              <w:t>Filogeografia: aspectos teóricos e práticos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Pré-requisitos:</w:t>
            </w:r>
          </w:p>
        </w:tc>
        <w:tc>
          <w:tcPr>
            <w:tcW w:w="7412" w:type="dxa"/>
            <w:shd w:val="clear" w:color="FFFF00" w:fill="auto"/>
          </w:tcPr>
          <w:p w:rsidR="00660F45" w:rsidRDefault="00D21767" w:rsidP="00660F45">
            <w:pPr>
              <w:spacing w:before="40" w:after="4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Genética de populações e sistemática filogenética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7412" w:type="dxa"/>
            <w:shd w:val="clear" w:color="FFFF00" w:fill="auto"/>
          </w:tcPr>
          <w:p w:rsidR="00660F45" w:rsidRDefault="002207F6" w:rsidP="00FD2707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Teórica:</w:t>
            </w:r>
            <w:r w:rsidR="001523EE">
              <w:rPr>
                <w:rFonts w:ascii="Bookman Old Style" w:hAnsi="Bookman Old Style" w:cs="Bookman Old Style"/>
              </w:rPr>
              <w:t xml:space="preserve"> </w:t>
            </w:r>
            <w:r w:rsidR="00FD2707">
              <w:rPr>
                <w:rFonts w:ascii="Bookman Old Style" w:hAnsi="Bookman Old Style" w:cs="Bookman Old Style"/>
              </w:rPr>
              <w:t>30</w:t>
            </w:r>
            <w:r>
              <w:rPr>
                <w:rFonts w:ascii="Bookman Old Style" w:hAnsi="Bookman Old Style" w:cs="Bookman Old Style"/>
              </w:rPr>
              <w:t xml:space="preserve">    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Prática: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="00FD2707">
              <w:rPr>
                <w:rFonts w:ascii="Bookman Old Style" w:hAnsi="Bookman Old Style" w:cs="Bookman Old Style"/>
              </w:rPr>
              <w:t>0</w:t>
            </w:r>
            <w:r>
              <w:rPr>
                <w:rFonts w:ascii="Bookman Old Style" w:hAnsi="Bookman Old Style" w:cs="Bookman Old Style"/>
              </w:rPr>
              <w:t xml:space="preserve">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Total:</w:t>
            </w:r>
            <w:r w:rsidR="001523EE">
              <w:rPr>
                <w:rFonts w:ascii="Bookman Old Style" w:hAnsi="Bookman Old Style" w:cs="Bookman Old Style"/>
              </w:rPr>
              <w:t xml:space="preserve"> </w:t>
            </w:r>
            <w:r w:rsidR="00FD2707">
              <w:rPr>
                <w:rFonts w:ascii="Bookman Old Style" w:hAnsi="Bookman Old Style" w:cs="Bookman Old Style"/>
              </w:rPr>
              <w:t>30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Créditos:</w:t>
            </w:r>
          </w:p>
        </w:tc>
        <w:tc>
          <w:tcPr>
            <w:tcW w:w="7412" w:type="dxa"/>
            <w:shd w:val="clear" w:color="FFFF00" w:fill="auto"/>
          </w:tcPr>
          <w:p w:rsidR="00660F45" w:rsidRPr="00660F45" w:rsidRDefault="002207F6" w:rsidP="00FD2707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Teórica:</w:t>
            </w:r>
            <w:r w:rsidR="001523EE">
              <w:rPr>
                <w:rFonts w:ascii="Bookman Old Style" w:hAnsi="Bookman Old Style" w:cs="Bookman Old Style"/>
              </w:rPr>
              <w:t xml:space="preserve"> </w:t>
            </w:r>
            <w:r w:rsidR="00FD2707"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</w:rPr>
              <w:t xml:space="preserve">       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Prática: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="00FD2707">
              <w:rPr>
                <w:rFonts w:ascii="Bookman Old Style" w:hAnsi="Bookman Old Style" w:cs="Bookman Old Style"/>
              </w:rPr>
              <w:t>0</w:t>
            </w:r>
            <w:r>
              <w:rPr>
                <w:rFonts w:ascii="Bookman Old Style" w:hAnsi="Bookman Old Style" w:cs="Bookman Old Style"/>
              </w:rPr>
              <w:t xml:space="preserve">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Total: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="00FD2707">
              <w:rPr>
                <w:rFonts w:ascii="Bookman Old Style" w:hAnsi="Bookman Old Style" w:cs="Bookman Old Style"/>
              </w:rPr>
              <w:t>2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Professor</w:t>
            </w:r>
            <w:r w:rsidR="00660F45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12" w:type="dxa"/>
            <w:shd w:val="clear" w:color="FFFF00" w:fill="auto"/>
          </w:tcPr>
          <w:p w:rsidR="00660F45" w:rsidRPr="00660F45" w:rsidRDefault="00D21767" w:rsidP="00C347C9">
            <w:pPr>
              <w:spacing w:before="40" w:after="4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Henrique Batalha Filho</w:t>
            </w:r>
          </w:p>
        </w:tc>
      </w:tr>
      <w:tr w:rsidR="002207F6" w:rsidTr="00C347C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47"/>
          <w:jc w:val="center"/>
        </w:trPr>
        <w:tc>
          <w:tcPr>
            <w:tcW w:w="2834" w:type="dxa"/>
            <w:shd w:val="clear" w:color="FFFF00" w:fill="auto"/>
          </w:tcPr>
          <w:p w:rsidR="002207F6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Assinatura:</w:t>
            </w:r>
          </w:p>
        </w:tc>
        <w:tc>
          <w:tcPr>
            <w:tcW w:w="7412" w:type="dxa"/>
            <w:shd w:val="clear" w:color="FFFF00" w:fill="auto"/>
          </w:tcPr>
          <w:p w:rsidR="002207F6" w:rsidRDefault="002207F6" w:rsidP="008B2C4A">
            <w:pPr>
              <w:spacing w:before="40" w:after="40"/>
              <w:rPr>
                <w:rFonts w:ascii="Bookman Old Style" w:hAnsi="Bookman Old Style" w:cs="Bookman Old Style"/>
              </w:rPr>
            </w:pP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Ementa:</w:t>
            </w:r>
          </w:p>
        </w:tc>
        <w:tc>
          <w:tcPr>
            <w:tcW w:w="7412" w:type="dxa"/>
            <w:shd w:val="clear" w:color="FFFF00" w:fill="auto"/>
          </w:tcPr>
          <w:p w:rsidR="00660F45" w:rsidRPr="00D21767" w:rsidRDefault="00D21767" w:rsidP="002954DF">
            <w:pPr>
              <w:jc w:val="both"/>
              <w:rPr>
                <w:rFonts w:ascii="Bookman Old Style" w:hAnsi="Bookman Old Style" w:cs="Bookman Old Style"/>
                <w:spacing w:val="-8"/>
              </w:rPr>
            </w:pPr>
            <w:r w:rsidRPr="00D21767">
              <w:rPr>
                <w:rFonts w:ascii="Bookman Old Style" w:hAnsi="Bookman Old Style" w:cs="Bookman Old Style"/>
                <w:spacing w:val="-8"/>
              </w:rPr>
              <w:t>Arcabouço conceitual da filogeografia. Marcadores moleculares utilizados na filogeografia. Modelos de evolução molecular. Métodos para inferência filogenética e filogeográfica. Estimativas de diversidade e estrutura genética populacional. Introdução ao relógio molecular. Métodos de datação molecular: relógio estrito e relógio relaxado. Demografia histórica e teoria da coalescência, e sua aplicação na filogeografia. Aplicações dos estudos de filogeografia.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Objetivos:</w:t>
            </w:r>
          </w:p>
          <w:p w:rsidR="00D479DC" w:rsidRPr="00D479DC" w:rsidRDefault="00D479DC" w:rsidP="000A1883">
            <w:pPr>
              <w:ind w:left="36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7412" w:type="dxa"/>
            <w:shd w:val="clear" w:color="FFFF00" w:fill="auto"/>
          </w:tcPr>
          <w:p w:rsidR="00660F45" w:rsidRPr="00D21767" w:rsidRDefault="00D21767" w:rsidP="002954DF">
            <w:pPr>
              <w:jc w:val="both"/>
              <w:rPr>
                <w:rFonts w:ascii="Book Antiqua" w:hAnsi="Book Antiqua" w:cs="Bookman Old Style"/>
              </w:rPr>
            </w:pPr>
            <w:r w:rsidRPr="00D21767">
              <w:rPr>
                <w:rFonts w:ascii="Book Antiqua" w:hAnsi="Book Antiqua"/>
              </w:rPr>
              <w:t>Introduzir aos alunos à teoria para realização de estudos de inferência filogeográfica. Apresentar aos alunos os principais métodos e análises para o desenvolvimento de estudos filogeográficos.</w:t>
            </w:r>
          </w:p>
        </w:tc>
      </w:tr>
      <w:tr w:rsidR="00660F45" w:rsidTr="002207F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Metodologia:</w:t>
            </w:r>
          </w:p>
        </w:tc>
        <w:tc>
          <w:tcPr>
            <w:tcW w:w="7412" w:type="dxa"/>
            <w:shd w:val="clear" w:color="auto" w:fill="FFFFFF"/>
          </w:tcPr>
          <w:p w:rsidR="00660F45" w:rsidRPr="00D21767" w:rsidRDefault="00D21767" w:rsidP="00C23C37">
            <w:pPr>
              <w:jc w:val="both"/>
              <w:rPr>
                <w:rFonts w:ascii="Bookman Old Style" w:hAnsi="Bookman Old Style" w:cs="Bookman Old Style"/>
              </w:rPr>
            </w:pPr>
            <w:r w:rsidRPr="00D21767">
              <w:rPr>
                <w:rFonts w:ascii="Bookman Old Style" w:hAnsi="Bookman Old Style"/>
              </w:rPr>
              <w:t>Aula expositiva, aula prática utilizando softwares das análises filogeográficas, discussão de artigos e seminário dos alunos.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Avaliação:</w:t>
            </w:r>
          </w:p>
        </w:tc>
        <w:tc>
          <w:tcPr>
            <w:tcW w:w="7412" w:type="dxa"/>
            <w:shd w:val="clear" w:color="FFFF00" w:fill="auto"/>
          </w:tcPr>
          <w:p w:rsidR="00660F45" w:rsidRPr="00D21767" w:rsidRDefault="00427056" w:rsidP="00D21767">
            <w:pPr>
              <w:jc w:val="both"/>
              <w:rPr>
                <w:rFonts w:ascii="Bookman Old Style" w:hAnsi="Bookman Old Style" w:cs="Bookman Old Style"/>
              </w:rPr>
            </w:pPr>
            <w:bookmarkStart w:id="0" w:name="Texte15"/>
            <w:r w:rsidRPr="00D21767">
              <w:rPr>
                <w:rFonts w:ascii="Bookman Old Style" w:hAnsi="Bookman Old Style" w:cs="Bookman Old Style"/>
                <w:shd w:val="clear" w:color="auto" w:fill="FFFFFF"/>
              </w:rPr>
              <w:t>Para a avaliação serão mensurados: participação nas aulas e atividades propostas</w:t>
            </w:r>
            <w:r w:rsidR="00C23C37" w:rsidRPr="00D21767">
              <w:rPr>
                <w:rFonts w:ascii="Bookman Old Style" w:hAnsi="Bookman Old Style" w:cs="Bookman Old Style"/>
                <w:shd w:val="clear" w:color="auto" w:fill="FFFFFF"/>
              </w:rPr>
              <w:t xml:space="preserve">, além da </w:t>
            </w:r>
            <w:r w:rsidRPr="00D21767">
              <w:rPr>
                <w:rFonts w:ascii="Bookman Old Style" w:hAnsi="Bookman Old Style" w:cs="Bookman Old Style"/>
                <w:shd w:val="clear" w:color="auto" w:fill="FFFFFF"/>
              </w:rPr>
              <w:t xml:space="preserve">presença mínima de 75%. </w:t>
            </w:r>
            <w:r w:rsidR="00D21767">
              <w:rPr>
                <w:rFonts w:ascii="Bookman Old Style" w:hAnsi="Bookman Old Style" w:cs="Bookman Old Style"/>
                <w:shd w:val="clear" w:color="auto" w:fill="FFFFFF"/>
              </w:rPr>
              <w:t>Seminário final de apresentação das análises filogeográficas implementadas</w:t>
            </w:r>
            <w:r w:rsidRPr="00D21767">
              <w:rPr>
                <w:rFonts w:ascii="Bookman Old Style" w:hAnsi="Bookman Old Style" w:cs="Bookman Old Style"/>
                <w:shd w:val="clear" w:color="auto" w:fill="FFFFFF"/>
              </w:rPr>
              <w:t>.</w:t>
            </w:r>
            <w:bookmarkEnd w:id="0"/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Conteúdo Programático:</w:t>
            </w:r>
          </w:p>
          <w:p w:rsidR="00660F45" w:rsidRPr="00D479DC" w:rsidRDefault="00660F45" w:rsidP="00660F45">
            <w:pPr>
              <w:spacing w:before="20" w:after="20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</w:p>
        </w:tc>
        <w:tc>
          <w:tcPr>
            <w:tcW w:w="7412" w:type="dxa"/>
            <w:shd w:val="clear" w:color="FFFF00" w:fill="auto"/>
          </w:tcPr>
          <w:p w:rsidR="00D21767" w:rsidRPr="006540A8" w:rsidRDefault="00D21767" w:rsidP="00427056">
            <w:pPr>
              <w:jc w:val="both"/>
              <w:rPr>
                <w:rFonts w:ascii="Bookman Old Style" w:hAnsi="Bookman Old Style" w:cs="Bookman Old Style"/>
              </w:rPr>
            </w:pPr>
            <w:bookmarkStart w:id="1" w:name="Texte16"/>
            <w:r w:rsidRPr="006540A8">
              <w:rPr>
                <w:rFonts w:ascii="Bookman Old Style" w:hAnsi="Bookman Old Style" w:cs="Bookman Old Style"/>
              </w:rPr>
              <w:t>Biogeografia e Filogeografia: histórico, princípios e conceitos;</w:t>
            </w:r>
          </w:p>
          <w:p w:rsidR="00D21767" w:rsidRPr="006540A8" w:rsidRDefault="00D21767" w:rsidP="00427056">
            <w:pPr>
              <w:jc w:val="both"/>
              <w:rPr>
                <w:rFonts w:ascii="Bookman Old Style" w:hAnsi="Bookman Old Style" w:cs="Bookman Old Style"/>
              </w:rPr>
            </w:pPr>
            <w:r w:rsidRPr="006540A8">
              <w:rPr>
                <w:rFonts w:ascii="Bookman Old Style" w:hAnsi="Bookman Old Style" w:cs="Bookman Old Style"/>
              </w:rPr>
              <w:t xml:space="preserve">Criando e explorando mapas, SIG: DIVA-GIS; </w:t>
            </w:r>
          </w:p>
          <w:p w:rsidR="00D21767" w:rsidRPr="006540A8" w:rsidRDefault="00D21767" w:rsidP="00427056">
            <w:pPr>
              <w:jc w:val="both"/>
              <w:rPr>
                <w:rFonts w:ascii="Bookman Old Style" w:hAnsi="Bookman Old Style" w:cs="Bookman Old Style"/>
              </w:rPr>
            </w:pPr>
            <w:r w:rsidRPr="006540A8">
              <w:rPr>
                <w:rFonts w:ascii="Bookman Old Style" w:hAnsi="Bookman Old Style" w:cs="Bookman Old Style"/>
              </w:rPr>
              <w:t>Banco de dados: GenBank;</w:t>
            </w:r>
          </w:p>
          <w:p w:rsidR="00D21767" w:rsidRPr="006540A8" w:rsidRDefault="00D21767" w:rsidP="00427056">
            <w:pPr>
              <w:jc w:val="both"/>
              <w:rPr>
                <w:rFonts w:ascii="Bookman Old Style" w:hAnsi="Bookman Old Style" w:cs="Bookman Old Style"/>
              </w:rPr>
            </w:pPr>
            <w:r w:rsidRPr="006540A8">
              <w:rPr>
                <w:rFonts w:ascii="Bookman Old Style" w:hAnsi="Bookman Old Style" w:cs="Bookman Old Style"/>
              </w:rPr>
              <w:t>Alinhamento de sequências: MEGA5;</w:t>
            </w:r>
          </w:p>
          <w:p w:rsidR="00D21767" w:rsidRPr="006540A8" w:rsidRDefault="00D21767" w:rsidP="00D21767">
            <w:pPr>
              <w:jc w:val="both"/>
              <w:rPr>
                <w:rFonts w:ascii="Bookman Old Style" w:hAnsi="Bookman Old Style" w:cs="Bookman Old Style"/>
              </w:rPr>
            </w:pPr>
            <w:r w:rsidRPr="006540A8">
              <w:rPr>
                <w:rFonts w:ascii="Bookman Old Style" w:hAnsi="Bookman Old Style" w:cs="Bookman Old Style"/>
              </w:rPr>
              <w:t>Estatísticas sumárias: DnaSP</w:t>
            </w:r>
            <w:bookmarkEnd w:id="1"/>
            <w:r w:rsidRPr="006540A8">
              <w:rPr>
                <w:rFonts w:ascii="Bookman Old Style" w:hAnsi="Bookman Old Style" w:cs="Bookman Old Style"/>
              </w:rPr>
              <w:t>;</w:t>
            </w:r>
          </w:p>
          <w:p w:rsidR="00D21767" w:rsidRPr="006540A8" w:rsidRDefault="00D21767" w:rsidP="00D21767">
            <w:pPr>
              <w:jc w:val="both"/>
              <w:rPr>
                <w:rFonts w:ascii="Bookman Old Style" w:hAnsi="Bookman Old Style" w:cs="Bookman Old Style"/>
              </w:rPr>
            </w:pPr>
            <w:r w:rsidRPr="006540A8">
              <w:rPr>
                <w:rFonts w:ascii="Bookman Old Style" w:hAnsi="Bookman Old Style" w:cs="Bookman Old Style"/>
              </w:rPr>
              <w:t>Redes de haplótipos, e testes de estrutura genética: Network, Arlequin;</w:t>
            </w:r>
          </w:p>
          <w:p w:rsidR="00D21767" w:rsidRPr="006540A8" w:rsidRDefault="00D21767" w:rsidP="00D21767">
            <w:pPr>
              <w:jc w:val="both"/>
              <w:rPr>
                <w:rFonts w:ascii="Bookman Old Style" w:hAnsi="Bookman Old Style" w:cs="Bookman Old Style"/>
              </w:rPr>
            </w:pPr>
            <w:r w:rsidRPr="006540A8">
              <w:rPr>
                <w:rFonts w:ascii="Bookman Old Style" w:hAnsi="Bookman Old Style" w:cs="Bookman Old Style"/>
              </w:rPr>
              <w:t>Modelos de substituição: jModelTest. Reconstrução filogenética (RAxML e MrBayes);</w:t>
            </w:r>
          </w:p>
          <w:p w:rsidR="00D21767" w:rsidRPr="006540A8" w:rsidRDefault="00D21767" w:rsidP="00D21767">
            <w:pPr>
              <w:jc w:val="both"/>
              <w:rPr>
                <w:rFonts w:ascii="Bookman Old Style" w:hAnsi="Bookman Old Style" w:cs="Bookman Old Style"/>
              </w:rPr>
            </w:pPr>
            <w:r w:rsidRPr="006540A8">
              <w:rPr>
                <w:rFonts w:ascii="Bookman Old Style" w:hAnsi="Bookman Old Style" w:cs="Bookman Old Style"/>
              </w:rPr>
              <w:t>Coalescência e demografia histórica;</w:t>
            </w:r>
          </w:p>
          <w:p w:rsidR="00660F45" w:rsidRDefault="006540A8" w:rsidP="006540A8">
            <w:pPr>
              <w:jc w:val="both"/>
              <w:rPr>
                <w:rFonts w:ascii="Bookman Old Style" w:hAnsi="Bookman Old Style" w:cs="Bookman Old Style"/>
              </w:rPr>
            </w:pPr>
            <w:r w:rsidRPr="006540A8">
              <w:rPr>
                <w:rFonts w:ascii="Bookman Old Style" w:hAnsi="Bookman Old Style" w:cs="Bookman Old Style"/>
              </w:rPr>
              <w:t>Tempo de divergência, e Skyline plot: BEAST</w:t>
            </w:r>
            <w:r>
              <w:rPr>
                <w:rFonts w:ascii="Bookman Old Style" w:hAnsi="Bookman Old Style" w:cs="Bookman Old Style"/>
              </w:rPr>
              <w:t>;</w:t>
            </w:r>
          </w:p>
          <w:p w:rsidR="006540A8" w:rsidRPr="009F7EA0" w:rsidRDefault="006540A8" w:rsidP="006540A8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Seminário final de apresentação dos resultados produzidos.</w:t>
            </w:r>
          </w:p>
        </w:tc>
      </w:tr>
      <w:tr w:rsidR="00660F45" w:rsidRPr="009F7EA0" w:rsidTr="00D479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Referências Bibliográficas:</w:t>
            </w:r>
          </w:p>
        </w:tc>
        <w:tc>
          <w:tcPr>
            <w:tcW w:w="7427" w:type="dxa"/>
            <w:gridSpan w:val="2"/>
            <w:shd w:val="clear" w:color="FFFF00" w:fill="auto"/>
          </w:tcPr>
          <w:p w:rsidR="006540A8" w:rsidRPr="006540A8" w:rsidRDefault="006540A8" w:rsidP="006540A8">
            <w:pPr>
              <w:adjustRightInd w:val="0"/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</w:pPr>
            <w:r w:rsidRPr="006540A8"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  <w:t>Avise JC, Arnold J, Ball RM, Bermingham E, Lamb T, Neigel JE, Reeb CA, Saunders NC. 1987. Intraspecific phylogeography: The mitochondrial DNA bridge between population genetics and systematics. Annu. Rev. Ecol. Evol. Syst. 18: 489–522.</w:t>
            </w:r>
          </w:p>
          <w:p w:rsidR="006540A8" w:rsidRPr="006540A8" w:rsidRDefault="006540A8" w:rsidP="006540A8">
            <w:pPr>
              <w:adjustRightInd w:val="0"/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</w:pPr>
            <w:r w:rsidRPr="006540A8"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  <w:t>Avise JC. 2000. Phylogeography: the History and Formation of Species. Cambridge: Harvard University Press.</w:t>
            </w:r>
          </w:p>
          <w:p w:rsidR="006540A8" w:rsidRPr="006540A8" w:rsidRDefault="006540A8" w:rsidP="006540A8">
            <w:pPr>
              <w:adjustRightInd w:val="0"/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</w:pPr>
            <w:r w:rsidRPr="006540A8"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  <w:t>Avise JC. 2008. Phylogeography: retrospect and prospect. J. Biogeogr. 36: 3–15.</w:t>
            </w:r>
          </w:p>
          <w:p w:rsidR="006540A8" w:rsidRPr="006540A8" w:rsidRDefault="006540A8" w:rsidP="006540A8">
            <w:pPr>
              <w:adjustRightInd w:val="0"/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</w:pPr>
            <w:r w:rsidRPr="006540A8"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  <w:t>Felsenstein J. 2004. Inferring Phylogenies. Sunderland: Sinauer Associates.</w:t>
            </w:r>
          </w:p>
          <w:p w:rsidR="006540A8" w:rsidRPr="006540A8" w:rsidRDefault="006540A8" w:rsidP="006540A8">
            <w:pPr>
              <w:adjustRightInd w:val="0"/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</w:pPr>
            <w:r w:rsidRPr="006540A8"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  <w:t>Lemey P, Salemi M, Vandamme A-M. 2009. The phylogenetic handbook: a practical approach to phylogenetic analysis and hypothesis testing. 2nd edition. Cambridge: Cambridge University Press.</w:t>
            </w:r>
          </w:p>
          <w:p w:rsidR="006540A8" w:rsidRPr="00FD2707" w:rsidRDefault="006540A8" w:rsidP="006540A8">
            <w:pPr>
              <w:adjustRightInd w:val="0"/>
              <w:rPr>
                <w:rFonts w:ascii="Bookman Old Style" w:eastAsia="TT15Et00" w:hAnsi="Bookman Old Style" w:cs="TT15Et00"/>
                <w:sz w:val="18"/>
                <w:szCs w:val="18"/>
                <w:lang w:eastAsia="pt-BR"/>
              </w:rPr>
            </w:pPr>
            <w:r w:rsidRPr="006540A8"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  <w:t xml:space="preserve">Hickerson MJ, Carstens BC, Cavender-Bares J, Crandall KA, Graham CH, Johnson JB, Rissler L, Victoriano PF, Yoder AD. 2010. Phylogeography’s past, present, and future: 10 years after Avise, 2000. Mol. Phylogenet. </w:t>
            </w:r>
            <w:r w:rsidRPr="00FD2707">
              <w:rPr>
                <w:rFonts w:ascii="Bookman Old Style" w:eastAsia="TT15Et00" w:hAnsi="Bookman Old Style" w:cs="TT15Et00"/>
                <w:sz w:val="18"/>
                <w:szCs w:val="18"/>
                <w:lang w:eastAsia="pt-BR"/>
              </w:rPr>
              <w:t>Evol. 54: 291–301.</w:t>
            </w:r>
          </w:p>
          <w:p w:rsidR="006540A8" w:rsidRPr="00FD2707" w:rsidRDefault="006540A8" w:rsidP="006540A8">
            <w:pPr>
              <w:adjustRightInd w:val="0"/>
              <w:rPr>
                <w:rFonts w:ascii="Bookman Old Style" w:eastAsia="TT15Et00" w:hAnsi="Bookman Old Style" w:cs="TT15Et00"/>
                <w:sz w:val="18"/>
                <w:szCs w:val="18"/>
                <w:lang w:eastAsia="pt-BR"/>
              </w:rPr>
            </w:pPr>
            <w:r w:rsidRPr="00FD2707">
              <w:rPr>
                <w:rFonts w:ascii="Bookman Old Style" w:eastAsia="TT15Et00" w:hAnsi="Bookman Old Style" w:cs="TT15Et00"/>
                <w:sz w:val="18"/>
                <w:szCs w:val="18"/>
                <w:lang w:eastAsia="pt-BR"/>
              </w:rPr>
              <w:t>Martins FM, Domingues MV. 2011. Filogeografia. In: Carvalho CJB, Almeida EAB (Eds). Biogeografia da América do Sul: Padrões e Processos. São Paulo: Editora Roca.</w:t>
            </w:r>
          </w:p>
          <w:p w:rsidR="006540A8" w:rsidRPr="006540A8" w:rsidRDefault="006540A8" w:rsidP="006540A8">
            <w:pPr>
              <w:adjustRightInd w:val="0"/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</w:pPr>
            <w:r w:rsidRPr="006540A8"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  <w:t>Templeton A. 2006. Population genetics and microevolutionary theory. New Jersey: John Wiley &amp; Sons, Inc.</w:t>
            </w:r>
          </w:p>
          <w:p w:rsidR="00660F45" w:rsidRPr="009F7EA0" w:rsidRDefault="006540A8" w:rsidP="006540A8">
            <w:pPr>
              <w:jc w:val="both"/>
              <w:rPr>
                <w:rFonts w:ascii="Bookman Old Style" w:hAnsi="Bookman Old Style" w:cs="Bookman Old Style"/>
                <w:color w:val="000000" w:themeColor="text1"/>
                <w:spacing w:val="-8"/>
                <w:sz w:val="18"/>
                <w:szCs w:val="18"/>
                <w:lang w:val="en-US"/>
              </w:rPr>
            </w:pPr>
            <w:r w:rsidRPr="006540A8"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  <w:t xml:space="preserve">Turchetto-Zolet AC, et al. 2013. </w:t>
            </w:r>
            <w:r w:rsidRPr="00FD2707">
              <w:rPr>
                <w:rFonts w:ascii="Bookman Old Style" w:eastAsia="TT15Et00" w:hAnsi="Bookman Old Style" w:cs="TT15Et00"/>
                <w:sz w:val="18"/>
                <w:szCs w:val="18"/>
                <w:lang w:eastAsia="pt-BR"/>
              </w:rPr>
              <w:t xml:space="preserve">Guia prático para estudos filogeográficos. </w:t>
            </w:r>
            <w:r w:rsidRPr="006540A8">
              <w:rPr>
                <w:rFonts w:ascii="Bookman Old Style" w:eastAsia="TT15Et00" w:hAnsi="Bookman Old Style" w:cs="TT15Et00"/>
                <w:sz w:val="18"/>
                <w:szCs w:val="18"/>
                <w:lang w:val="en-US" w:eastAsia="pt-BR"/>
              </w:rPr>
              <w:t>Ribeirão Preto: Sociedade Brasileira de Genética</w:t>
            </w:r>
            <w:r w:rsidRPr="006540A8">
              <w:rPr>
                <w:rFonts w:ascii="Bookman Old Style" w:eastAsia="TT15Et00" w:hAnsi="Bookman Old Style" w:cs="TT15Et00"/>
                <w:color w:val="FF0000"/>
                <w:sz w:val="18"/>
                <w:szCs w:val="18"/>
                <w:lang w:val="en-US" w:eastAsia="pt-BR"/>
              </w:rPr>
              <w:t>.</w:t>
            </w:r>
          </w:p>
        </w:tc>
      </w:tr>
      <w:tr w:rsidR="00660F45" w:rsidRPr="009F7EA0" w:rsidTr="00D47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1" w:type="dxa"/>
            <w:gridSpan w:val="3"/>
            <w:shd w:val="clear" w:color="FFFF00" w:fill="auto"/>
          </w:tcPr>
          <w:p w:rsidR="00660F45" w:rsidRPr="009F7EA0" w:rsidRDefault="00660F45" w:rsidP="00660F45">
            <w:pPr>
              <w:spacing w:before="40" w:after="40"/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660F45" w:rsidRPr="009F7EA0" w:rsidRDefault="00660F45" w:rsidP="00E26C21">
      <w:pPr>
        <w:rPr>
          <w:lang w:val="en-US"/>
        </w:rPr>
      </w:pPr>
    </w:p>
    <w:sectPr w:rsidR="00660F45" w:rsidRPr="009F7EA0" w:rsidSect="00A01794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15E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F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C6F32"/>
    <w:multiLevelType w:val="singleLevel"/>
    <w:tmpl w:val="86C470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E63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8B01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4A64E5"/>
    <w:multiLevelType w:val="multilevel"/>
    <w:tmpl w:val="EA7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cumentProtection w:edit="forms" w:enforcement="0"/>
  <w:defaultTabStop w:val="708"/>
  <w:hyphenationZone w:val="425"/>
  <w:characterSpacingControl w:val="doNotCompress"/>
  <w:compat/>
  <w:rsids>
    <w:rsidRoot w:val="00CC4101"/>
    <w:rsid w:val="00011CF5"/>
    <w:rsid w:val="000267C2"/>
    <w:rsid w:val="00077000"/>
    <w:rsid w:val="000959C8"/>
    <w:rsid w:val="000A1883"/>
    <w:rsid w:val="000A5F87"/>
    <w:rsid w:val="001464F3"/>
    <w:rsid w:val="001523EE"/>
    <w:rsid w:val="001801D5"/>
    <w:rsid w:val="001F376D"/>
    <w:rsid w:val="00205A8D"/>
    <w:rsid w:val="002207F6"/>
    <w:rsid w:val="00226442"/>
    <w:rsid w:val="00285888"/>
    <w:rsid w:val="00291E7A"/>
    <w:rsid w:val="002954DF"/>
    <w:rsid w:val="002A430F"/>
    <w:rsid w:val="002B77FE"/>
    <w:rsid w:val="002C20B7"/>
    <w:rsid w:val="003002EE"/>
    <w:rsid w:val="00311077"/>
    <w:rsid w:val="00357E1A"/>
    <w:rsid w:val="003E0EAC"/>
    <w:rsid w:val="00404E2E"/>
    <w:rsid w:val="00427056"/>
    <w:rsid w:val="004377DC"/>
    <w:rsid w:val="00450D48"/>
    <w:rsid w:val="0048046A"/>
    <w:rsid w:val="004D561D"/>
    <w:rsid w:val="004E13EF"/>
    <w:rsid w:val="00520708"/>
    <w:rsid w:val="005843E6"/>
    <w:rsid w:val="006107BB"/>
    <w:rsid w:val="006512DC"/>
    <w:rsid w:val="006540A8"/>
    <w:rsid w:val="00660F45"/>
    <w:rsid w:val="00770104"/>
    <w:rsid w:val="007A5741"/>
    <w:rsid w:val="007D0B9E"/>
    <w:rsid w:val="00840B6A"/>
    <w:rsid w:val="0088013A"/>
    <w:rsid w:val="008A6501"/>
    <w:rsid w:val="008B2C4A"/>
    <w:rsid w:val="00915D1F"/>
    <w:rsid w:val="00920437"/>
    <w:rsid w:val="00971DB0"/>
    <w:rsid w:val="00976D52"/>
    <w:rsid w:val="009E54AB"/>
    <w:rsid w:val="009F7EA0"/>
    <w:rsid w:val="00A01794"/>
    <w:rsid w:val="00A01D5B"/>
    <w:rsid w:val="00A50832"/>
    <w:rsid w:val="00A57BA7"/>
    <w:rsid w:val="00AB1313"/>
    <w:rsid w:val="00AC588F"/>
    <w:rsid w:val="00BA131E"/>
    <w:rsid w:val="00BC64B1"/>
    <w:rsid w:val="00BD1D5A"/>
    <w:rsid w:val="00BE3D63"/>
    <w:rsid w:val="00C049BA"/>
    <w:rsid w:val="00C23C37"/>
    <w:rsid w:val="00C338DD"/>
    <w:rsid w:val="00C347C9"/>
    <w:rsid w:val="00C87E94"/>
    <w:rsid w:val="00C95CEE"/>
    <w:rsid w:val="00CA6C46"/>
    <w:rsid w:val="00CB7454"/>
    <w:rsid w:val="00CC4101"/>
    <w:rsid w:val="00D21767"/>
    <w:rsid w:val="00D479DC"/>
    <w:rsid w:val="00D72A36"/>
    <w:rsid w:val="00DA54B2"/>
    <w:rsid w:val="00DD5A6B"/>
    <w:rsid w:val="00E26C21"/>
    <w:rsid w:val="00E55D36"/>
    <w:rsid w:val="00E90FFE"/>
    <w:rsid w:val="00EA1C6E"/>
    <w:rsid w:val="00EF3423"/>
    <w:rsid w:val="00F07558"/>
    <w:rsid w:val="00F53117"/>
    <w:rsid w:val="00F76C6B"/>
    <w:rsid w:val="00FD2707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01"/>
    <w:pPr>
      <w:autoSpaceDE w:val="0"/>
      <w:autoSpaceDN w:val="0"/>
      <w:spacing w:after="0" w:line="240" w:lineRule="auto"/>
    </w:pPr>
    <w:rPr>
      <w:sz w:val="20"/>
      <w:szCs w:val="20"/>
      <w:lang w:eastAsia="fr-FR"/>
    </w:rPr>
  </w:style>
  <w:style w:type="paragraph" w:styleId="Ttulo3">
    <w:name w:val="heading 3"/>
    <w:basedOn w:val="Normal"/>
    <w:next w:val="Normal"/>
    <w:link w:val="Ttulo3Char"/>
    <w:uiPriority w:val="99"/>
    <w:qFormat/>
    <w:rsid w:val="00CC4101"/>
    <w:pPr>
      <w:keepNext/>
      <w:jc w:val="center"/>
      <w:outlineLvl w:val="2"/>
    </w:pPr>
    <w:rPr>
      <w:rFonts w:ascii="AvantGarde Md BT" w:hAnsi="AvantGarde Md BT" w:cs="AvantGarde Md BT"/>
      <w:b/>
      <w:bCs/>
      <w:color w:val="000080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9"/>
    <w:qFormat/>
    <w:rsid w:val="00CC4101"/>
    <w:pPr>
      <w:keepNext/>
      <w:spacing w:before="40" w:after="40"/>
      <w:outlineLvl w:val="3"/>
    </w:pPr>
    <w:rPr>
      <w:smallCap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fr-F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fr-FR"/>
    </w:rPr>
  </w:style>
  <w:style w:type="paragraph" w:styleId="Cabealho">
    <w:name w:val="header"/>
    <w:basedOn w:val="Normal"/>
    <w:link w:val="CabealhoChar"/>
    <w:uiPriority w:val="99"/>
    <w:rsid w:val="00CC41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eastAsia="fr-FR"/>
    </w:rPr>
  </w:style>
  <w:style w:type="paragraph" w:styleId="Corpodetexto2">
    <w:name w:val="Body Text 2"/>
    <w:basedOn w:val="Normal"/>
    <w:link w:val="Corpodetexto2Char"/>
    <w:uiPriority w:val="99"/>
    <w:rsid w:val="00CC4101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eastAsia="fr-FR"/>
    </w:rPr>
  </w:style>
  <w:style w:type="paragraph" w:styleId="Rodap">
    <w:name w:val="footer"/>
    <w:basedOn w:val="Normal"/>
    <w:link w:val="RodapChar"/>
    <w:uiPriority w:val="99"/>
    <w:rsid w:val="00CC410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2964</Characters>
  <Application>Microsoft Office Word</Application>
  <DocSecurity>0</DocSecurity>
  <Lines>24</Lines>
  <Paragraphs>7</Paragraphs>
  <ScaleCrop>false</ScaleCrop>
  <Company>CIRAD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 - UESC</dc:title>
  <dc:creator>MICHELI</dc:creator>
  <cp:lastModifiedBy>fssantos</cp:lastModifiedBy>
  <cp:revision>2</cp:revision>
  <cp:lastPrinted>2008-07-03T18:12:00Z</cp:lastPrinted>
  <dcterms:created xsi:type="dcterms:W3CDTF">2019-09-17T14:51:00Z</dcterms:created>
  <dcterms:modified xsi:type="dcterms:W3CDTF">2019-09-17T14:51:00Z</dcterms:modified>
</cp:coreProperties>
</file>